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9CB21" w14:textId="77777777" w:rsidR="00BE2402" w:rsidRPr="0065418E" w:rsidRDefault="00BE2402" w:rsidP="007B4B78">
      <w:pPr>
        <w:spacing w:line="520" w:lineRule="exact"/>
        <w:jc w:val="left"/>
        <w:rPr>
          <w:rFonts w:eastAsia="仿宋_GB2312"/>
          <w:szCs w:val="32"/>
        </w:rPr>
        <w:sectPr w:rsidR="00BE2402" w:rsidRPr="0065418E" w:rsidSect="00FE6D89">
          <w:footerReference w:type="even" r:id="rId9"/>
          <w:footerReference w:type="default" r:id="rId10"/>
          <w:type w:val="continuous"/>
          <w:pgSz w:w="16838" w:h="11906" w:orient="landscape"/>
          <w:pgMar w:top="1588" w:right="2098" w:bottom="1588" w:left="2098" w:header="851" w:footer="992" w:gutter="0"/>
          <w:cols w:space="425"/>
          <w:docGrid w:type="lines" w:linePitch="435"/>
        </w:sectPr>
      </w:pPr>
    </w:p>
    <w:p w14:paraId="27125E06" w14:textId="77777777" w:rsidR="00BE2402" w:rsidRPr="0065418E" w:rsidRDefault="00BE2402" w:rsidP="00BE2402">
      <w:pPr>
        <w:rPr>
          <w:rFonts w:eastAsia="黑体"/>
          <w:szCs w:val="32"/>
        </w:rPr>
      </w:pPr>
      <w:r w:rsidRPr="0065418E">
        <w:rPr>
          <w:rFonts w:eastAsia="黑体"/>
          <w:szCs w:val="32"/>
        </w:rPr>
        <w:t>附件</w:t>
      </w:r>
      <w:r w:rsidR="00A572C9">
        <w:rPr>
          <w:rFonts w:eastAsia="黑体" w:hint="eastAsia"/>
          <w:szCs w:val="32"/>
        </w:rPr>
        <w:t>1</w:t>
      </w:r>
    </w:p>
    <w:p w14:paraId="06ADC608" w14:textId="77777777" w:rsidR="007B4B78" w:rsidRPr="0065418E" w:rsidRDefault="007B4B78" w:rsidP="007B4B78">
      <w:pPr>
        <w:spacing w:line="560" w:lineRule="atLeast"/>
        <w:rPr>
          <w:rFonts w:eastAsia="黑体"/>
          <w:color w:val="000000"/>
          <w:szCs w:val="32"/>
        </w:rPr>
      </w:pPr>
    </w:p>
    <w:p w14:paraId="5392C236" w14:textId="77777777" w:rsidR="007B4B78" w:rsidRPr="0065418E" w:rsidRDefault="007B4B78" w:rsidP="007B4B78">
      <w:pPr>
        <w:spacing w:line="480" w:lineRule="exact"/>
        <w:jc w:val="center"/>
        <w:rPr>
          <w:rFonts w:eastAsia="仿宋_GB2312"/>
          <w:szCs w:val="32"/>
        </w:rPr>
      </w:pPr>
      <w:r w:rsidRPr="0065418E">
        <w:rPr>
          <w:rFonts w:eastAsia="方正小标宋简体"/>
          <w:color w:val="000000"/>
          <w:sz w:val="44"/>
          <w:szCs w:val="44"/>
        </w:rPr>
        <w:t>《医疗器械安全和性能基本原则》符合性技术指南</w:t>
      </w:r>
    </w:p>
    <w:p w14:paraId="403174A3" w14:textId="77777777" w:rsidR="007B4B78" w:rsidRPr="0065418E" w:rsidRDefault="007B4B78" w:rsidP="007B4B78">
      <w:pPr>
        <w:rPr>
          <w:rFonts w:eastAsia="仿宋_GB2312"/>
          <w:szCs w:val="32"/>
        </w:rPr>
      </w:pPr>
    </w:p>
    <w:tbl>
      <w:tblPr>
        <w:tblW w:w="1529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83"/>
        <w:gridCol w:w="5252"/>
        <w:gridCol w:w="1559"/>
        <w:gridCol w:w="3111"/>
        <w:gridCol w:w="2693"/>
        <w:gridCol w:w="1701"/>
      </w:tblGrid>
      <w:tr w:rsidR="007B4B78" w:rsidRPr="0065418E" w14:paraId="4322B7D3" w14:textId="77777777" w:rsidTr="0065418E">
        <w:trPr>
          <w:trHeight w:val="525"/>
          <w:jc w:val="center"/>
        </w:trPr>
        <w:tc>
          <w:tcPr>
            <w:tcW w:w="983" w:type="dxa"/>
            <w:shd w:val="clear" w:color="auto" w:fill="auto"/>
            <w:vAlign w:val="center"/>
            <w:hideMark/>
          </w:tcPr>
          <w:p w14:paraId="4454594C" w14:textId="77777777" w:rsidR="007B4B78" w:rsidRPr="0065418E" w:rsidRDefault="007B4B78" w:rsidP="00C1271F">
            <w:pPr>
              <w:widowControl/>
              <w:jc w:val="center"/>
              <w:rPr>
                <w:rFonts w:eastAsia="黑体"/>
                <w:color w:val="000000"/>
                <w:kern w:val="0"/>
                <w:sz w:val="28"/>
                <w:szCs w:val="28"/>
              </w:rPr>
            </w:pPr>
            <w:r w:rsidRPr="0065418E">
              <w:rPr>
                <w:rFonts w:eastAsia="黑体"/>
                <w:color w:val="000000"/>
                <w:kern w:val="0"/>
                <w:sz w:val="28"/>
                <w:szCs w:val="28"/>
              </w:rPr>
              <w:t>条款号</w:t>
            </w:r>
          </w:p>
        </w:tc>
        <w:tc>
          <w:tcPr>
            <w:tcW w:w="5252" w:type="dxa"/>
            <w:shd w:val="clear" w:color="auto" w:fill="auto"/>
            <w:vAlign w:val="center"/>
            <w:hideMark/>
          </w:tcPr>
          <w:p w14:paraId="72F28868" w14:textId="77777777" w:rsidR="007B4B78" w:rsidRPr="0065418E" w:rsidRDefault="007B4B78" w:rsidP="00C1271F">
            <w:pPr>
              <w:widowControl/>
              <w:jc w:val="center"/>
              <w:rPr>
                <w:rFonts w:eastAsia="黑体"/>
                <w:color w:val="000000"/>
                <w:kern w:val="0"/>
                <w:sz w:val="28"/>
                <w:szCs w:val="28"/>
              </w:rPr>
            </w:pPr>
            <w:r w:rsidRPr="0065418E">
              <w:rPr>
                <w:rFonts w:eastAsia="黑体"/>
                <w:color w:val="000000"/>
                <w:kern w:val="0"/>
                <w:sz w:val="28"/>
                <w:szCs w:val="28"/>
              </w:rPr>
              <w:t>要求</w:t>
            </w:r>
          </w:p>
        </w:tc>
        <w:tc>
          <w:tcPr>
            <w:tcW w:w="1559" w:type="dxa"/>
            <w:shd w:val="clear" w:color="auto" w:fill="auto"/>
            <w:vAlign w:val="center"/>
            <w:hideMark/>
          </w:tcPr>
          <w:p w14:paraId="5D67E8C7" w14:textId="77777777" w:rsidR="007B4B78" w:rsidRPr="0065418E" w:rsidRDefault="007B4B78" w:rsidP="00C1271F">
            <w:pPr>
              <w:widowControl/>
              <w:jc w:val="center"/>
              <w:rPr>
                <w:rFonts w:eastAsia="黑体"/>
                <w:color w:val="000000"/>
                <w:kern w:val="0"/>
                <w:sz w:val="28"/>
                <w:szCs w:val="28"/>
              </w:rPr>
            </w:pPr>
            <w:r w:rsidRPr="0065418E">
              <w:rPr>
                <w:rFonts w:eastAsia="黑体"/>
                <w:color w:val="000000"/>
                <w:kern w:val="0"/>
                <w:sz w:val="28"/>
                <w:szCs w:val="28"/>
              </w:rPr>
              <w:t>适用产品</w:t>
            </w:r>
          </w:p>
        </w:tc>
        <w:tc>
          <w:tcPr>
            <w:tcW w:w="3111" w:type="dxa"/>
            <w:shd w:val="clear" w:color="auto" w:fill="auto"/>
            <w:vAlign w:val="center"/>
            <w:hideMark/>
          </w:tcPr>
          <w:p w14:paraId="765A02D1" w14:textId="77777777" w:rsidR="007B4B78" w:rsidRPr="0065418E" w:rsidRDefault="007B4B78" w:rsidP="00C1271F">
            <w:pPr>
              <w:widowControl/>
              <w:jc w:val="center"/>
              <w:rPr>
                <w:rFonts w:eastAsia="黑体"/>
                <w:color w:val="000000"/>
                <w:kern w:val="0"/>
                <w:sz w:val="28"/>
                <w:szCs w:val="28"/>
              </w:rPr>
            </w:pPr>
            <w:r w:rsidRPr="0065418E">
              <w:rPr>
                <w:rFonts w:eastAsia="黑体"/>
                <w:color w:val="000000"/>
                <w:kern w:val="0"/>
                <w:sz w:val="28"/>
                <w:szCs w:val="28"/>
              </w:rPr>
              <w:t>证明符合</w:t>
            </w:r>
            <w:proofErr w:type="gramStart"/>
            <w:r w:rsidRPr="0065418E">
              <w:rPr>
                <w:rFonts w:eastAsia="黑体"/>
                <w:color w:val="000000"/>
                <w:kern w:val="0"/>
                <w:sz w:val="28"/>
                <w:szCs w:val="28"/>
              </w:rPr>
              <w:t>性采用</w:t>
            </w:r>
            <w:proofErr w:type="gramEnd"/>
            <w:r w:rsidRPr="0065418E">
              <w:rPr>
                <w:rFonts w:eastAsia="黑体"/>
                <w:color w:val="000000"/>
                <w:kern w:val="0"/>
                <w:sz w:val="28"/>
                <w:szCs w:val="28"/>
              </w:rPr>
              <w:t>的方法</w:t>
            </w:r>
          </w:p>
        </w:tc>
        <w:tc>
          <w:tcPr>
            <w:tcW w:w="2693" w:type="dxa"/>
            <w:shd w:val="clear" w:color="auto" w:fill="auto"/>
            <w:vAlign w:val="center"/>
            <w:hideMark/>
          </w:tcPr>
          <w:p w14:paraId="762AF4AC" w14:textId="77777777" w:rsidR="007B4B78" w:rsidRPr="0065418E" w:rsidRDefault="007B4B78" w:rsidP="00C1271F">
            <w:pPr>
              <w:widowControl/>
              <w:jc w:val="center"/>
              <w:rPr>
                <w:rFonts w:eastAsia="黑体"/>
                <w:color w:val="000000"/>
                <w:kern w:val="0"/>
                <w:sz w:val="28"/>
                <w:szCs w:val="28"/>
              </w:rPr>
            </w:pPr>
            <w:r w:rsidRPr="0065418E">
              <w:rPr>
                <w:rFonts w:eastAsia="黑体"/>
                <w:color w:val="000000"/>
                <w:kern w:val="0"/>
                <w:sz w:val="28"/>
                <w:szCs w:val="28"/>
              </w:rPr>
              <w:t>包含在注册申报资料中的证明符合性的客观证据</w:t>
            </w:r>
          </w:p>
        </w:tc>
        <w:tc>
          <w:tcPr>
            <w:tcW w:w="1701" w:type="dxa"/>
            <w:shd w:val="clear" w:color="auto" w:fill="auto"/>
            <w:vAlign w:val="center"/>
            <w:hideMark/>
          </w:tcPr>
          <w:p w14:paraId="68F96849" w14:textId="77777777" w:rsidR="007B4B78" w:rsidRPr="0065418E" w:rsidRDefault="007B4B78" w:rsidP="00C1271F">
            <w:pPr>
              <w:widowControl/>
              <w:jc w:val="center"/>
              <w:rPr>
                <w:rFonts w:eastAsia="黑体"/>
                <w:color w:val="000000"/>
                <w:kern w:val="0"/>
                <w:sz w:val="28"/>
                <w:szCs w:val="28"/>
              </w:rPr>
            </w:pPr>
            <w:r w:rsidRPr="0065418E">
              <w:rPr>
                <w:rFonts w:eastAsia="黑体"/>
                <w:color w:val="000000"/>
                <w:kern w:val="0"/>
                <w:sz w:val="28"/>
                <w:szCs w:val="28"/>
              </w:rPr>
              <w:t>不包含在注册申报资料中的证明符合性的客观证据</w:t>
            </w:r>
          </w:p>
        </w:tc>
      </w:tr>
      <w:tr w:rsidR="007B4B78" w:rsidRPr="0065418E" w14:paraId="0B129CC9" w14:textId="77777777" w:rsidTr="0065418E">
        <w:trPr>
          <w:trHeight w:val="420"/>
          <w:jc w:val="center"/>
        </w:trPr>
        <w:tc>
          <w:tcPr>
            <w:tcW w:w="983" w:type="dxa"/>
            <w:shd w:val="clear" w:color="auto" w:fill="auto"/>
            <w:vAlign w:val="center"/>
            <w:hideMark/>
          </w:tcPr>
          <w:p w14:paraId="25F2E46F" w14:textId="77777777" w:rsidR="007B4B78" w:rsidRPr="0065418E" w:rsidRDefault="007B4B78" w:rsidP="00C1271F">
            <w:pPr>
              <w:widowControl/>
              <w:jc w:val="left"/>
              <w:rPr>
                <w:rFonts w:eastAsia="仿宋_GB2312"/>
                <w:color w:val="000000"/>
                <w:kern w:val="0"/>
                <w:sz w:val="28"/>
                <w:szCs w:val="28"/>
              </w:rPr>
            </w:pPr>
            <w:r w:rsidRPr="0065418E">
              <w:rPr>
                <w:rFonts w:eastAsia="仿宋_GB2312"/>
                <w:color w:val="000000"/>
                <w:kern w:val="0"/>
                <w:sz w:val="28"/>
                <w:szCs w:val="28"/>
              </w:rPr>
              <w:t>A</w:t>
            </w:r>
          </w:p>
        </w:tc>
        <w:tc>
          <w:tcPr>
            <w:tcW w:w="14316" w:type="dxa"/>
            <w:gridSpan w:val="5"/>
            <w:shd w:val="clear" w:color="auto" w:fill="auto"/>
            <w:vAlign w:val="center"/>
          </w:tcPr>
          <w:p w14:paraId="72323470" w14:textId="77777777" w:rsidR="007B4B78" w:rsidRPr="0065418E" w:rsidRDefault="007B4B78" w:rsidP="00C1271F">
            <w:pPr>
              <w:jc w:val="left"/>
              <w:rPr>
                <w:rFonts w:eastAsia="仿宋_GB2312"/>
                <w:color w:val="000000"/>
                <w:kern w:val="0"/>
                <w:sz w:val="28"/>
                <w:szCs w:val="28"/>
              </w:rPr>
            </w:pPr>
            <w:r w:rsidRPr="0065418E">
              <w:rPr>
                <w:rFonts w:eastAsia="仿宋_GB2312"/>
                <w:color w:val="000000"/>
                <w:kern w:val="0"/>
                <w:sz w:val="28"/>
                <w:szCs w:val="28"/>
              </w:rPr>
              <w:t>安全和性能的通用基本原则</w:t>
            </w:r>
          </w:p>
        </w:tc>
      </w:tr>
      <w:tr w:rsidR="007B4B78" w:rsidRPr="0065418E" w14:paraId="0F716076" w14:textId="77777777" w:rsidTr="0065418E">
        <w:trPr>
          <w:trHeight w:val="420"/>
          <w:jc w:val="center"/>
        </w:trPr>
        <w:tc>
          <w:tcPr>
            <w:tcW w:w="983" w:type="dxa"/>
            <w:shd w:val="clear" w:color="auto" w:fill="auto"/>
            <w:vAlign w:val="center"/>
            <w:hideMark/>
          </w:tcPr>
          <w:p w14:paraId="6415744E" w14:textId="77777777" w:rsidR="007B4B78" w:rsidRPr="0065418E" w:rsidRDefault="007B4B78" w:rsidP="00C1271F">
            <w:pPr>
              <w:widowControl/>
              <w:jc w:val="left"/>
              <w:rPr>
                <w:rFonts w:eastAsia="仿宋_GB2312"/>
                <w:color w:val="000000"/>
                <w:kern w:val="0"/>
                <w:sz w:val="28"/>
                <w:szCs w:val="28"/>
              </w:rPr>
            </w:pPr>
            <w:r w:rsidRPr="0065418E">
              <w:rPr>
                <w:rFonts w:eastAsia="仿宋_GB2312"/>
                <w:color w:val="000000"/>
                <w:kern w:val="0"/>
                <w:sz w:val="28"/>
                <w:szCs w:val="28"/>
              </w:rPr>
              <w:t>A1</w:t>
            </w:r>
          </w:p>
        </w:tc>
        <w:tc>
          <w:tcPr>
            <w:tcW w:w="14316" w:type="dxa"/>
            <w:gridSpan w:val="5"/>
            <w:shd w:val="clear" w:color="auto" w:fill="auto"/>
            <w:vAlign w:val="center"/>
          </w:tcPr>
          <w:p w14:paraId="261BB166" w14:textId="77777777" w:rsidR="007B4B78" w:rsidRPr="0065418E" w:rsidRDefault="007B4B78" w:rsidP="00C1271F">
            <w:pPr>
              <w:widowControl/>
              <w:jc w:val="left"/>
              <w:rPr>
                <w:rFonts w:eastAsia="仿宋_GB2312"/>
                <w:color w:val="000000"/>
                <w:kern w:val="0"/>
                <w:sz w:val="28"/>
                <w:szCs w:val="28"/>
              </w:rPr>
            </w:pPr>
            <w:r w:rsidRPr="0065418E">
              <w:rPr>
                <w:rFonts w:eastAsia="仿宋_GB2312"/>
                <w:color w:val="000000"/>
                <w:kern w:val="0"/>
                <w:sz w:val="28"/>
                <w:szCs w:val="28"/>
              </w:rPr>
              <w:t>一般原则</w:t>
            </w:r>
          </w:p>
        </w:tc>
      </w:tr>
      <w:tr w:rsidR="007B4B78" w:rsidRPr="0065418E" w14:paraId="5F47402D" w14:textId="77777777" w:rsidTr="0065418E">
        <w:trPr>
          <w:trHeight w:val="1245"/>
          <w:jc w:val="center"/>
        </w:trPr>
        <w:tc>
          <w:tcPr>
            <w:tcW w:w="983" w:type="dxa"/>
            <w:shd w:val="clear" w:color="auto" w:fill="auto"/>
            <w:vAlign w:val="center"/>
            <w:hideMark/>
          </w:tcPr>
          <w:p w14:paraId="0B8E5082" w14:textId="77777777" w:rsidR="007B4B78" w:rsidRPr="0065418E" w:rsidRDefault="007B4B78" w:rsidP="00C1271F">
            <w:pPr>
              <w:widowControl/>
              <w:jc w:val="left"/>
              <w:rPr>
                <w:color w:val="000000"/>
                <w:kern w:val="0"/>
                <w:sz w:val="28"/>
                <w:szCs w:val="28"/>
              </w:rPr>
            </w:pPr>
            <w:r w:rsidRPr="0065418E">
              <w:rPr>
                <w:color w:val="000000"/>
                <w:kern w:val="0"/>
                <w:sz w:val="28"/>
                <w:szCs w:val="28"/>
              </w:rPr>
              <w:t>A1.1</w:t>
            </w:r>
          </w:p>
        </w:tc>
        <w:tc>
          <w:tcPr>
            <w:tcW w:w="5252" w:type="dxa"/>
            <w:shd w:val="clear" w:color="auto" w:fill="auto"/>
            <w:vAlign w:val="center"/>
            <w:hideMark/>
          </w:tcPr>
          <w:p w14:paraId="6DB34332"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医疗器械应当实现申请人的预期性能，其设计和生产应当确保器械在预期使用条</w:t>
            </w:r>
            <w:r w:rsidRPr="0065418E">
              <w:rPr>
                <w:rFonts w:eastAsia="仿宋_GB2312"/>
                <w:color w:val="000000"/>
                <w:kern w:val="0"/>
                <w:sz w:val="28"/>
                <w:szCs w:val="28"/>
              </w:rPr>
              <w:lastRenderedPageBreak/>
              <w:t>件下达到预期目的。这些器械应当是安全的并且能够实现其预期性能，与患者受益相比，其风险应当是可接受的，且不会损害医疗环境、患者安全、使用者及他人的安全和健康。</w:t>
            </w:r>
          </w:p>
        </w:tc>
        <w:tc>
          <w:tcPr>
            <w:tcW w:w="1559" w:type="dxa"/>
            <w:shd w:val="clear" w:color="auto" w:fill="auto"/>
            <w:vAlign w:val="center"/>
            <w:hideMark/>
          </w:tcPr>
          <w:p w14:paraId="1125C94E"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lastRenderedPageBreak/>
              <w:t>所有医疗器械</w:t>
            </w:r>
          </w:p>
        </w:tc>
        <w:tc>
          <w:tcPr>
            <w:tcW w:w="3111" w:type="dxa"/>
            <w:shd w:val="clear" w:color="auto" w:fill="auto"/>
            <w:vAlign w:val="center"/>
            <w:hideMark/>
          </w:tcPr>
          <w:p w14:paraId="71A87DCA"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2021</w:t>
            </w:r>
            <w:r w:rsidRPr="0065418E">
              <w:rPr>
                <w:rFonts w:eastAsia="仿宋_GB2312"/>
                <w:color w:val="000000"/>
                <w:kern w:val="0"/>
                <w:sz w:val="28"/>
                <w:szCs w:val="28"/>
              </w:rPr>
              <w:t>年第</w:t>
            </w:r>
            <w:r w:rsidRPr="0065418E">
              <w:rPr>
                <w:rFonts w:eastAsia="仿宋_GB2312"/>
                <w:color w:val="000000"/>
                <w:kern w:val="0"/>
                <w:sz w:val="28"/>
                <w:szCs w:val="28"/>
              </w:rPr>
              <w:t>121</w:t>
            </w:r>
            <w:r w:rsidRPr="0065418E">
              <w:rPr>
                <w:rFonts w:eastAsia="仿宋_GB2312"/>
                <w:color w:val="000000"/>
                <w:kern w:val="0"/>
                <w:sz w:val="28"/>
                <w:szCs w:val="28"/>
              </w:rPr>
              <w:t>号公告、</w:t>
            </w:r>
            <w:r w:rsidRPr="0065418E">
              <w:rPr>
                <w:rFonts w:eastAsia="仿宋_GB2312"/>
                <w:color w:val="000000"/>
                <w:kern w:val="0"/>
                <w:sz w:val="28"/>
                <w:szCs w:val="28"/>
              </w:rPr>
              <w:t>YY/T 0316</w:t>
            </w:r>
            <w:r w:rsidRPr="0065418E">
              <w:rPr>
                <w:rFonts w:eastAsia="仿宋_GB2312"/>
                <w:color w:val="000000"/>
                <w:kern w:val="0"/>
                <w:sz w:val="28"/>
                <w:szCs w:val="28"/>
              </w:rPr>
              <w:t>、医疗器械安</w:t>
            </w:r>
            <w:r w:rsidRPr="0065418E">
              <w:rPr>
                <w:rFonts w:eastAsia="仿宋_GB2312"/>
                <w:color w:val="000000"/>
                <w:kern w:val="0"/>
                <w:sz w:val="28"/>
                <w:szCs w:val="28"/>
              </w:rPr>
              <w:lastRenderedPageBreak/>
              <w:t>全和性能基本原则、</w:t>
            </w:r>
            <w:r w:rsidRPr="0065418E">
              <w:rPr>
                <w:rFonts w:eastAsia="仿宋_GB2312"/>
                <w:color w:val="000000"/>
                <w:kern w:val="0"/>
                <w:sz w:val="28"/>
                <w:szCs w:val="28"/>
              </w:rPr>
              <w:t xml:space="preserve"> </w:t>
            </w:r>
            <w:r w:rsidRPr="0065418E">
              <w:rPr>
                <w:rFonts w:eastAsia="仿宋_GB2312"/>
                <w:color w:val="000000"/>
                <w:kern w:val="0"/>
                <w:sz w:val="28"/>
                <w:szCs w:val="28"/>
              </w:rPr>
              <w:t>医疗器械产品受益</w:t>
            </w:r>
            <w:r w:rsidRPr="0065418E">
              <w:rPr>
                <w:rFonts w:eastAsia="仿宋_GB2312"/>
                <w:color w:val="000000"/>
                <w:kern w:val="0"/>
                <w:sz w:val="28"/>
                <w:szCs w:val="28"/>
              </w:rPr>
              <w:t>-</w:t>
            </w:r>
            <w:r w:rsidRPr="0065418E">
              <w:rPr>
                <w:rFonts w:eastAsia="仿宋_GB2312"/>
                <w:color w:val="000000"/>
                <w:kern w:val="0"/>
                <w:sz w:val="28"/>
                <w:szCs w:val="28"/>
              </w:rPr>
              <w:t>风险评估注册技术审查指导原则</w:t>
            </w:r>
            <w:r w:rsidRPr="0065418E">
              <w:rPr>
                <w:rFonts w:eastAsia="仿宋_GB2312"/>
                <w:color w:val="000000"/>
                <w:kern w:val="0"/>
                <w:sz w:val="28"/>
                <w:szCs w:val="28"/>
              </w:rPr>
              <w:t xml:space="preserve"> </w:t>
            </w:r>
          </w:p>
        </w:tc>
        <w:tc>
          <w:tcPr>
            <w:tcW w:w="2693" w:type="dxa"/>
            <w:shd w:val="clear" w:color="auto" w:fill="auto"/>
            <w:vAlign w:val="center"/>
            <w:hideMark/>
          </w:tcPr>
          <w:p w14:paraId="67EEA105"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lastRenderedPageBreak/>
              <w:t>注册申报资料</w:t>
            </w:r>
          </w:p>
        </w:tc>
        <w:tc>
          <w:tcPr>
            <w:tcW w:w="1701" w:type="dxa"/>
            <w:shd w:val="clear" w:color="auto" w:fill="auto"/>
            <w:vAlign w:val="center"/>
            <w:hideMark/>
          </w:tcPr>
          <w:p w14:paraId="48A439B9" w14:textId="77777777" w:rsidR="007B4B78" w:rsidRPr="0065418E" w:rsidRDefault="007B4B78" w:rsidP="0065418E">
            <w:pPr>
              <w:widowControl/>
              <w:rPr>
                <w:color w:val="000000"/>
                <w:kern w:val="0"/>
                <w:sz w:val="28"/>
                <w:szCs w:val="28"/>
              </w:rPr>
            </w:pPr>
            <w:r w:rsidRPr="0065418E">
              <w:rPr>
                <w:color w:val="000000"/>
                <w:kern w:val="0"/>
                <w:sz w:val="28"/>
                <w:szCs w:val="28"/>
              </w:rPr>
              <w:t xml:space="preserve">　</w:t>
            </w:r>
          </w:p>
        </w:tc>
      </w:tr>
      <w:tr w:rsidR="007B4B78" w:rsidRPr="0065418E" w14:paraId="2F23B13F" w14:textId="77777777" w:rsidTr="0065418E">
        <w:trPr>
          <w:trHeight w:val="1532"/>
          <w:jc w:val="center"/>
        </w:trPr>
        <w:tc>
          <w:tcPr>
            <w:tcW w:w="983" w:type="dxa"/>
            <w:shd w:val="clear" w:color="auto" w:fill="auto"/>
            <w:vAlign w:val="center"/>
            <w:hideMark/>
          </w:tcPr>
          <w:p w14:paraId="4B75F39C" w14:textId="77777777" w:rsidR="007B4B78" w:rsidRPr="0065418E" w:rsidRDefault="007B4B78" w:rsidP="00C1271F">
            <w:pPr>
              <w:widowControl/>
              <w:jc w:val="left"/>
              <w:rPr>
                <w:rFonts w:eastAsia="仿宋_GB2312"/>
                <w:color w:val="000000"/>
                <w:kern w:val="0"/>
                <w:sz w:val="28"/>
                <w:szCs w:val="28"/>
              </w:rPr>
            </w:pPr>
            <w:r w:rsidRPr="0065418E">
              <w:rPr>
                <w:rFonts w:eastAsia="仿宋_GB2312"/>
                <w:color w:val="000000"/>
                <w:kern w:val="0"/>
                <w:sz w:val="28"/>
                <w:szCs w:val="28"/>
              </w:rPr>
              <w:t>A1.2</w:t>
            </w:r>
          </w:p>
        </w:tc>
        <w:tc>
          <w:tcPr>
            <w:tcW w:w="5252" w:type="dxa"/>
            <w:shd w:val="clear" w:color="auto" w:fill="auto"/>
            <w:vAlign w:val="center"/>
            <w:hideMark/>
          </w:tcPr>
          <w:p w14:paraId="070F8BC8" w14:textId="77777777" w:rsidR="007B4B78" w:rsidRPr="0065418E" w:rsidRDefault="007B4B78" w:rsidP="0065418E">
            <w:pPr>
              <w:widowControl/>
              <w:spacing w:line="400" w:lineRule="exact"/>
              <w:rPr>
                <w:rFonts w:eastAsia="仿宋_GB2312"/>
                <w:color w:val="000000"/>
                <w:kern w:val="0"/>
                <w:sz w:val="28"/>
                <w:szCs w:val="28"/>
              </w:rPr>
            </w:pPr>
            <w:r w:rsidRPr="0065418E">
              <w:rPr>
                <w:rFonts w:eastAsia="仿宋_GB2312"/>
                <w:color w:val="000000"/>
                <w:kern w:val="0"/>
                <w:sz w:val="28"/>
                <w:szCs w:val="28"/>
              </w:rPr>
              <w:t>申请人应当建立、实施、形成文件和维护风险管理体系，确保医疗器械安全、有效且质量可控。在医疗器械全生命周期内，风险管理是一个持续、反复的过程，需要定期进行系统性的改进更新。在开展风险管理时，申请人应当：</w:t>
            </w:r>
            <w:r w:rsidRPr="0065418E">
              <w:rPr>
                <w:rFonts w:eastAsia="仿宋_GB2312"/>
                <w:color w:val="000000"/>
                <w:kern w:val="0"/>
                <w:sz w:val="28"/>
                <w:szCs w:val="28"/>
              </w:rPr>
              <w:t>a)</w:t>
            </w:r>
            <w:r w:rsidRPr="0065418E">
              <w:rPr>
                <w:rFonts w:eastAsia="仿宋_GB2312"/>
                <w:color w:val="000000"/>
                <w:kern w:val="0"/>
                <w:sz w:val="28"/>
                <w:szCs w:val="28"/>
              </w:rPr>
              <w:t>建立涵盖所有医疗器械风险管理计划并形成文件；</w:t>
            </w:r>
            <w:r w:rsidRPr="0065418E">
              <w:rPr>
                <w:rFonts w:eastAsia="仿宋_GB2312"/>
                <w:color w:val="000000"/>
                <w:kern w:val="0"/>
                <w:sz w:val="28"/>
                <w:szCs w:val="28"/>
              </w:rPr>
              <w:t>b)</w:t>
            </w:r>
            <w:r w:rsidRPr="0065418E">
              <w:rPr>
                <w:rFonts w:eastAsia="仿宋_GB2312"/>
                <w:color w:val="000000"/>
                <w:kern w:val="0"/>
                <w:sz w:val="28"/>
                <w:szCs w:val="28"/>
              </w:rPr>
              <w:t>识别并分析涵盖所有医疗器械的相关的已知和</w:t>
            </w:r>
            <w:proofErr w:type="gramStart"/>
            <w:r w:rsidRPr="0065418E">
              <w:rPr>
                <w:rFonts w:eastAsia="仿宋_GB2312"/>
                <w:color w:val="000000"/>
                <w:kern w:val="0"/>
                <w:sz w:val="28"/>
                <w:szCs w:val="28"/>
              </w:rPr>
              <w:t>可</w:t>
            </w:r>
            <w:proofErr w:type="gramEnd"/>
            <w:r w:rsidRPr="0065418E">
              <w:rPr>
                <w:rFonts w:eastAsia="仿宋_GB2312"/>
                <w:color w:val="000000"/>
                <w:kern w:val="0"/>
                <w:sz w:val="28"/>
                <w:szCs w:val="28"/>
              </w:rPr>
              <w:t>预见的危险（源）；</w:t>
            </w:r>
            <w:r w:rsidRPr="0065418E">
              <w:rPr>
                <w:rFonts w:eastAsia="仿宋_GB2312"/>
                <w:color w:val="000000"/>
                <w:kern w:val="0"/>
                <w:sz w:val="28"/>
                <w:szCs w:val="28"/>
              </w:rPr>
              <w:t xml:space="preserve">c) </w:t>
            </w:r>
            <w:r w:rsidRPr="0065418E">
              <w:rPr>
                <w:rFonts w:eastAsia="仿宋_GB2312"/>
                <w:color w:val="000000"/>
                <w:kern w:val="0"/>
                <w:sz w:val="28"/>
                <w:szCs w:val="28"/>
              </w:rPr>
              <w:t>估计和评价在预期使用和</w:t>
            </w:r>
            <w:proofErr w:type="gramStart"/>
            <w:r w:rsidRPr="0065418E">
              <w:rPr>
                <w:rFonts w:eastAsia="仿宋_GB2312"/>
                <w:color w:val="000000"/>
                <w:kern w:val="0"/>
                <w:sz w:val="28"/>
                <w:szCs w:val="28"/>
              </w:rPr>
              <w:t>可</w:t>
            </w:r>
            <w:proofErr w:type="gramEnd"/>
            <w:r w:rsidRPr="0065418E">
              <w:rPr>
                <w:rFonts w:eastAsia="仿宋_GB2312"/>
                <w:color w:val="000000"/>
                <w:kern w:val="0"/>
                <w:sz w:val="28"/>
                <w:szCs w:val="28"/>
              </w:rPr>
              <w:t>合理预见的</w:t>
            </w:r>
            <w:proofErr w:type="gramStart"/>
            <w:r w:rsidRPr="0065418E">
              <w:rPr>
                <w:rFonts w:eastAsia="仿宋_GB2312"/>
                <w:color w:val="000000"/>
                <w:kern w:val="0"/>
                <w:sz w:val="28"/>
                <w:szCs w:val="28"/>
              </w:rPr>
              <w:t>误使用</w:t>
            </w:r>
            <w:proofErr w:type="gramEnd"/>
            <w:r w:rsidRPr="0065418E">
              <w:rPr>
                <w:rFonts w:eastAsia="仿宋_GB2312"/>
                <w:color w:val="000000"/>
                <w:kern w:val="0"/>
                <w:sz w:val="28"/>
                <w:szCs w:val="28"/>
              </w:rPr>
              <w:t>过程中，</w:t>
            </w:r>
            <w:r w:rsidRPr="0065418E">
              <w:rPr>
                <w:rFonts w:eastAsia="仿宋_GB2312"/>
                <w:color w:val="000000"/>
                <w:kern w:val="0"/>
                <w:sz w:val="28"/>
                <w:szCs w:val="28"/>
              </w:rPr>
              <w:lastRenderedPageBreak/>
              <w:t>发生的相关风险；</w:t>
            </w:r>
            <w:r w:rsidRPr="0065418E">
              <w:rPr>
                <w:rFonts w:eastAsia="仿宋_GB2312"/>
                <w:color w:val="000000"/>
                <w:kern w:val="0"/>
                <w:sz w:val="28"/>
                <w:szCs w:val="28"/>
              </w:rPr>
              <w:br/>
              <w:t>d)</w:t>
            </w:r>
            <w:r w:rsidRPr="0065418E">
              <w:rPr>
                <w:rFonts w:eastAsia="仿宋_GB2312"/>
                <w:color w:val="000000"/>
                <w:kern w:val="0"/>
                <w:sz w:val="28"/>
                <w:szCs w:val="28"/>
              </w:rPr>
              <w:t>依据</w:t>
            </w:r>
            <w:r w:rsidRPr="0065418E">
              <w:rPr>
                <w:rFonts w:eastAsia="仿宋_GB2312"/>
                <w:color w:val="000000"/>
                <w:kern w:val="0"/>
                <w:sz w:val="28"/>
                <w:szCs w:val="28"/>
              </w:rPr>
              <w:t>A1.3</w:t>
            </w:r>
            <w:r w:rsidRPr="0065418E">
              <w:rPr>
                <w:rFonts w:eastAsia="仿宋_GB2312"/>
                <w:color w:val="000000"/>
                <w:kern w:val="0"/>
                <w:sz w:val="28"/>
                <w:szCs w:val="28"/>
              </w:rPr>
              <w:t>和</w:t>
            </w:r>
            <w:r w:rsidRPr="0065418E">
              <w:rPr>
                <w:rFonts w:eastAsia="仿宋_GB2312"/>
                <w:color w:val="000000"/>
                <w:kern w:val="0"/>
                <w:sz w:val="28"/>
                <w:szCs w:val="28"/>
              </w:rPr>
              <w:t>A1.4</w:t>
            </w:r>
            <w:r w:rsidRPr="0065418E">
              <w:rPr>
                <w:rFonts w:eastAsia="仿宋_GB2312"/>
                <w:color w:val="000000"/>
                <w:kern w:val="0"/>
                <w:sz w:val="28"/>
                <w:szCs w:val="28"/>
              </w:rPr>
              <w:t>相关要求，消除或控制</w:t>
            </w:r>
            <w:r w:rsidRPr="0065418E">
              <w:rPr>
                <w:rFonts w:eastAsia="仿宋_GB2312"/>
                <w:color w:val="000000"/>
                <w:kern w:val="0"/>
                <w:sz w:val="28"/>
                <w:szCs w:val="28"/>
              </w:rPr>
              <w:t>c</w:t>
            </w:r>
            <w:r w:rsidRPr="0065418E">
              <w:rPr>
                <w:rFonts w:eastAsia="仿宋_GB2312"/>
                <w:color w:val="000000"/>
                <w:kern w:val="0"/>
                <w:sz w:val="28"/>
                <w:szCs w:val="28"/>
              </w:rPr>
              <w:t>）点所述的风险；</w:t>
            </w:r>
            <w:r w:rsidRPr="0065418E">
              <w:rPr>
                <w:rFonts w:eastAsia="仿宋_GB2312"/>
                <w:color w:val="000000"/>
                <w:kern w:val="0"/>
                <w:sz w:val="28"/>
                <w:szCs w:val="28"/>
              </w:rPr>
              <w:t xml:space="preserve">e) </w:t>
            </w:r>
            <w:r w:rsidRPr="0065418E">
              <w:rPr>
                <w:rFonts w:eastAsia="仿宋_GB2312"/>
                <w:color w:val="000000"/>
                <w:kern w:val="0"/>
                <w:sz w:val="28"/>
                <w:szCs w:val="28"/>
              </w:rPr>
              <w:t>评价生产和生产后阶段信息对综合风险、风险受益判定和风险可接受性的影响。上述评价应包括先前未识别的危险（源）或危险情况，</w:t>
            </w:r>
            <w:proofErr w:type="gramStart"/>
            <w:r w:rsidRPr="0065418E">
              <w:rPr>
                <w:rFonts w:eastAsia="仿宋_GB2312"/>
                <w:color w:val="000000"/>
                <w:kern w:val="0"/>
                <w:sz w:val="28"/>
                <w:szCs w:val="28"/>
              </w:rPr>
              <w:t>由危险</w:t>
            </w:r>
            <w:proofErr w:type="gramEnd"/>
            <w:r w:rsidRPr="0065418E">
              <w:rPr>
                <w:rFonts w:eastAsia="仿宋_GB2312"/>
                <w:color w:val="000000"/>
                <w:kern w:val="0"/>
                <w:sz w:val="28"/>
                <w:szCs w:val="28"/>
              </w:rPr>
              <w:t>情况导致的一个或多个风险对可接受性的影响，以及对先进技术水平的改变等；</w:t>
            </w:r>
            <w:r w:rsidRPr="0065418E">
              <w:rPr>
                <w:rFonts w:eastAsia="仿宋_GB2312"/>
                <w:color w:val="000000"/>
                <w:kern w:val="0"/>
                <w:sz w:val="28"/>
                <w:szCs w:val="28"/>
              </w:rPr>
              <w:t>f)</w:t>
            </w:r>
            <w:r w:rsidRPr="0065418E">
              <w:rPr>
                <w:rFonts w:eastAsia="仿宋_GB2312"/>
                <w:color w:val="000000"/>
                <w:kern w:val="0"/>
                <w:sz w:val="28"/>
                <w:szCs w:val="28"/>
              </w:rPr>
              <w:t>基于对</w:t>
            </w:r>
            <w:r w:rsidRPr="0065418E">
              <w:rPr>
                <w:rFonts w:eastAsia="仿宋_GB2312"/>
                <w:color w:val="000000"/>
                <w:kern w:val="0"/>
                <w:sz w:val="28"/>
                <w:szCs w:val="28"/>
              </w:rPr>
              <w:t>e)</w:t>
            </w:r>
            <w:r w:rsidRPr="0065418E">
              <w:rPr>
                <w:rFonts w:eastAsia="仿宋_GB2312"/>
                <w:color w:val="000000"/>
                <w:kern w:val="0"/>
                <w:sz w:val="28"/>
                <w:szCs w:val="28"/>
              </w:rPr>
              <w:t>点所述信息影响的评价，必要时修改控制措施以符合</w:t>
            </w:r>
            <w:r w:rsidRPr="0065418E">
              <w:rPr>
                <w:rFonts w:eastAsia="仿宋_GB2312"/>
                <w:color w:val="000000"/>
                <w:kern w:val="0"/>
                <w:sz w:val="28"/>
                <w:szCs w:val="28"/>
              </w:rPr>
              <w:t>A1.3</w:t>
            </w:r>
            <w:r w:rsidRPr="0065418E">
              <w:rPr>
                <w:rFonts w:eastAsia="仿宋_GB2312"/>
                <w:color w:val="000000"/>
                <w:kern w:val="0"/>
                <w:sz w:val="28"/>
                <w:szCs w:val="28"/>
              </w:rPr>
              <w:t>和</w:t>
            </w:r>
            <w:r w:rsidRPr="0065418E">
              <w:rPr>
                <w:rFonts w:eastAsia="仿宋_GB2312"/>
                <w:color w:val="000000"/>
                <w:kern w:val="0"/>
                <w:sz w:val="28"/>
                <w:szCs w:val="28"/>
              </w:rPr>
              <w:t>A1.4</w:t>
            </w:r>
            <w:r w:rsidRPr="0065418E">
              <w:rPr>
                <w:rFonts w:eastAsia="仿宋_GB2312"/>
                <w:color w:val="000000"/>
                <w:kern w:val="0"/>
                <w:sz w:val="28"/>
                <w:szCs w:val="28"/>
              </w:rPr>
              <w:t>相关要求。</w:t>
            </w:r>
          </w:p>
        </w:tc>
        <w:tc>
          <w:tcPr>
            <w:tcW w:w="1559" w:type="dxa"/>
            <w:shd w:val="clear" w:color="auto" w:fill="auto"/>
            <w:vAlign w:val="center"/>
            <w:hideMark/>
          </w:tcPr>
          <w:p w14:paraId="7A721E8A"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lastRenderedPageBreak/>
              <w:t>所有医疗器械</w:t>
            </w:r>
          </w:p>
        </w:tc>
        <w:tc>
          <w:tcPr>
            <w:tcW w:w="3111" w:type="dxa"/>
            <w:shd w:val="clear" w:color="auto" w:fill="auto"/>
            <w:vAlign w:val="center"/>
            <w:hideMark/>
          </w:tcPr>
          <w:p w14:paraId="070A9EC1"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121</w:t>
            </w:r>
            <w:r w:rsidRPr="0065418E">
              <w:rPr>
                <w:rFonts w:eastAsia="仿宋_GB2312"/>
                <w:color w:val="000000"/>
                <w:kern w:val="0"/>
                <w:sz w:val="28"/>
                <w:szCs w:val="28"/>
              </w:rPr>
              <w:t>号公告、</w:t>
            </w:r>
            <w:r w:rsidRPr="0065418E">
              <w:rPr>
                <w:rFonts w:eastAsia="仿宋_GB2312"/>
                <w:color w:val="000000"/>
                <w:kern w:val="0"/>
                <w:sz w:val="28"/>
                <w:szCs w:val="28"/>
              </w:rPr>
              <w:t>YY/T 0316</w:t>
            </w:r>
          </w:p>
        </w:tc>
        <w:tc>
          <w:tcPr>
            <w:tcW w:w="2693" w:type="dxa"/>
            <w:shd w:val="clear" w:color="auto" w:fill="auto"/>
            <w:vAlign w:val="center"/>
            <w:hideMark/>
          </w:tcPr>
          <w:p w14:paraId="3D790717"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风险管理资料</w:t>
            </w:r>
          </w:p>
        </w:tc>
        <w:tc>
          <w:tcPr>
            <w:tcW w:w="1701" w:type="dxa"/>
            <w:shd w:val="clear" w:color="auto" w:fill="auto"/>
            <w:vAlign w:val="center"/>
            <w:hideMark/>
          </w:tcPr>
          <w:p w14:paraId="6711C0F0"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风险管理计划</w:t>
            </w:r>
          </w:p>
        </w:tc>
      </w:tr>
      <w:tr w:rsidR="0065418E" w:rsidRPr="0065418E" w14:paraId="56B71ACE" w14:textId="77777777" w:rsidTr="0065418E">
        <w:trPr>
          <w:trHeight w:val="688"/>
          <w:jc w:val="center"/>
        </w:trPr>
        <w:tc>
          <w:tcPr>
            <w:tcW w:w="983" w:type="dxa"/>
            <w:shd w:val="clear" w:color="auto" w:fill="auto"/>
            <w:vAlign w:val="center"/>
            <w:hideMark/>
          </w:tcPr>
          <w:p w14:paraId="0753939C" w14:textId="77777777" w:rsidR="007B4B78" w:rsidRPr="0065418E" w:rsidRDefault="007B4B78" w:rsidP="00C1271F">
            <w:pPr>
              <w:widowControl/>
              <w:jc w:val="left"/>
              <w:rPr>
                <w:rFonts w:eastAsia="仿宋_GB2312"/>
                <w:color w:val="000000"/>
                <w:kern w:val="0"/>
                <w:sz w:val="28"/>
                <w:szCs w:val="28"/>
              </w:rPr>
            </w:pPr>
            <w:r w:rsidRPr="0065418E">
              <w:rPr>
                <w:rFonts w:eastAsia="仿宋_GB2312"/>
                <w:color w:val="000000"/>
                <w:kern w:val="0"/>
                <w:sz w:val="28"/>
                <w:szCs w:val="28"/>
              </w:rPr>
              <w:t>A1.3</w:t>
            </w:r>
          </w:p>
        </w:tc>
        <w:tc>
          <w:tcPr>
            <w:tcW w:w="5252" w:type="dxa"/>
            <w:shd w:val="clear" w:color="auto" w:fill="auto"/>
            <w:vAlign w:val="center"/>
            <w:hideMark/>
          </w:tcPr>
          <w:p w14:paraId="2C52735B" w14:textId="77777777" w:rsidR="007B4B78" w:rsidRPr="0065418E" w:rsidRDefault="007B4B78" w:rsidP="0065418E">
            <w:pPr>
              <w:widowControl/>
              <w:spacing w:line="400" w:lineRule="exact"/>
              <w:rPr>
                <w:rFonts w:eastAsia="仿宋_GB2312"/>
                <w:color w:val="000000"/>
                <w:kern w:val="0"/>
                <w:sz w:val="28"/>
                <w:szCs w:val="28"/>
              </w:rPr>
            </w:pPr>
            <w:r w:rsidRPr="0065418E">
              <w:rPr>
                <w:rFonts w:eastAsia="仿宋_GB2312"/>
                <w:color w:val="000000"/>
                <w:kern w:val="0"/>
                <w:sz w:val="28"/>
                <w:szCs w:val="28"/>
              </w:rPr>
              <w:t>医疗器械的申请人在设计和生产过程中采取的风险控制措施，应遵循安全原则，采用先进技术。需要降低风险时，申请人应控制风险，确保每个危险（源）相关的剩余风险和总体剩余风险是可接受的。在选择最合适的解决方案时，申请人应按以下优先顺序进行：</w:t>
            </w:r>
            <w:r w:rsidRPr="0065418E">
              <w:rPr>
                <w:rFonts w:eastAsia="仿宋_GB2312"/>
                <w:color w:val="000000"/>
                <w:kern w:val="0"/>
                <w:sz w:val="28"/>
                <w:szCs w:val="28"/>
              </w:rPr>
              <w:t xml:space="preserve">a) </w:t>
            </w:r>
            <w:r w:rsidRPr="0065418E">
              <w:rPr>
                <w:rFonts w:eastAsia="仿宋_GB2312"/>
                <w:color w:val="000000"/>
                <w:kern w:val="0"/>
                <w:sz w:val="28"/>
                <w:szCs w:val="28"/>
              </w:rPr>
              <w:t>通过安全设计和生产消除或适当降低风险；</w:t>
            </w:r>
            <w:r w:rsidRPr="0065418E">
              <w:rPr>
                <w:rFonts w:eastAsia="仿宋_GB2312"/>
                <w:color w:val="000000"/>
                <w:kern w:val="0"/>
                <w:sz w:val="28"/>
                <w:szCs w:val="28"/>
              </w:rPr>
              <w:t xml:space="preserve">b) </w:t>
            </w:r>
            <w:r w:rsidRPr="0065418E">
              <w:rPr>
                <w:rFonts w:eastAsia="仿宋_GB2312"/>
                <w:color w:val="000000"/>
                <w:kern w:val="0"/>
                <w:sz w:val="28"/>
                <w:szCs w:val="28"/>
              </w:rPr>
              <w:t>适用时，对无法消除的风险采取充分的防护措施，包括必</w:t>
            </w:r>
            <w:r w:rsidRPr="0065418E">
              <w:rPr>
                <w:rFonts w:eastAsia="仿宋_GB2312"/>
                <w:color w:val="000000"/>
                <w:kern w:val="0"/>
                <w:sz w:val="28"/>
                <w:szCs w:val="28"/>
              </w:rPr>
              <w:lastRenderedPageBreak/>
              <w:t>要的警报；</w:t>
            </w:r>
            <w:r w:rsidRPr="0065418E">
              <w:rPr>
                <w:rFonts w:eastAsia="仿宋_GB2312"/>
                <w:color w:val="000000"/>
                <w:kern w:val="0"/>
                <w:sz w:val="28"/>
                <w:szCs w:val="28"/>
              </w:rPr>
              <w:t xml:space="preserve">c) </w:t>
            </w:r>
            <w:r w:rsidRPr="0065418E">
              <w:rPr>
                <w:rFonts w:eastAsia="仿宋_GB2312"/>
                <w:color w:val="000000"/>
                <w:kern w:val="0"/>
                <w:sz w:val="28"/>
                <w:szCs w:val="28"/>
              </w:rPr>
              <w:t>提供安全信息（警告</w:t>
            </w:r>
            <w:r w:rsidRPr="0065418E">
              <w:rPr>
                <w:rFonts w:eastAsia="仿宋_GB2312"/>
                <w:color w:val="000000"/>
                <w:kern w:val="0"/>
                <w:sz w:val="28"/>
                <w:szCs w:val="28"/>
              </w:rPr>
              <w:t>/</w:t>
            </w:r>
            <w:r w:rsidRPr="0065418E">
              <w:rPr>
                <w:rFonts w:eastAsia="仿宋_GB2312"/>
                <w:color w:val="000000"/>
                <w:kern w:val="0"/>
                <w:sz w:val="28"/>
                <w:szCs w:val="28"/>
              </w:rPr>
              <w:t>预防措施</w:t>
            </w:r>
            <w:r w:rsidRPr="0065418E">
              <w:rPr>
                <w:rFonts w:eastAsia="仿宋_GB2312"/>
                <w:color w:val="000000"/>
                <w:kern w:val="0"/>
                <w:sz w:val="28"/>
                <w:szCs w:val="28"/>
              </w:rPr>
              <w:t>/</w:t>
            </w:r>
            <w:r w:rsidRPr="0065418E">
              <w:rPr>
                <w:rFonts w:eastAsia="仿宋_GB2312"/>
                <w:color w:val="000000"/>
                <w:kern w:val="0"/>
                <w:sz w:val="28"/>
                <w:szCs w:val="28"/>
              </w:rPr>
              <w:t>禁忌证），适当时，向使用者提供培训。</w:t>
            </w:r>
          </w:p>
        </w:tc>
        <w:tc>
          <w:tcPr>
            <w:tcW w:w="1559" w:type="dxa"/>
            <w:shd w:val="clear" w:color="auto" w:fill="auto"/>
            <w:vAlign w:val="center"/>
            <w:hideMark/>
          </w:tcPr>
          <w:p w14:paraId="72203FEC" w14:textId="77777777" w:rsidR="007B4B78" w:rsidRPr="0065418E" w:rsidRDefault="007B4B78" w:rsidP="0065418E">
            <w:pPr>
              <w:widowControl/>
              <w:spacing w:line="400" w:lineRule="exact"/>
              <w:rPr>
                <w:rFonts w:eastAsia="仿宋_GB2312"/>
                <w:color w:val="000000"/>
                <w:kern w:val="0"/>
                <w:sz w:val="28"/>
                <w:szCs w:val="28"/>
              </w:rPr>
            </w:pPr>
            <w:r w:rsidRPr="0065418E">
              <w:rPr>
                <w:rFonts w:eastAsia="仿宋_GB2312"/>
                <w:color w:val="000000"/>
                <w:kern w:val="0"/>
                <w:sz w:val="28"/>
                <w:szCs w:val="28"/>
              </w:rPr>
              <w:lastRenderedPageBreak/>
              <w:t>所有医疗器械</w:t>
            </w:r>
          </w:p>
        </w:tc>
        <w:tc>
          <w:tcPr>
            <w:tcW w:w="3111" w:type="dxa"/>
            <w:shd w:val="clear" w:color="auto" w:fill="auto"/>
            <w:vAlign w:val="center"/>
            <w:hideMark/>
          </w:tcPr>
          <w:p w14:paraId="5A414714" w14:textId="77777777" w:rsidR="007B4B78" w:rsidRPr="0065418E" w:rsidRDefault="007B4B78" w:rsidP="0065418E">
            <w:pPr>
              <w:widowControl/>
              <w:spacing w:line="400" w:lineRule="exact"/>
              <w:rPr>
                <w:rFonts w:eastAsia="仿宋_GB2312"/>
                <w:color w:val="000000"/>
                <w:kern w:val="0"/>
                <w:sz w:val="28"/>
                <w:szCs w:val="28"/>
              </w:rPr>
            </w:pPr>
            <w:r w:rsidRPr="0065418E">
              <w:rPr>
                <w:rFonts w:eastAsia="仿宋_GB2312"/>
                <w:color w:val="000000"/>
                <w:kern w:val="0"/>
                <w:sz w:val="28"/>
                <w:szCs w:val="28"/>
              </w:rPr>
              <w:t>YY/T 0316</w:t>
            </w:r>
          </w:p>
        </w:tc>
        <w:tc>
          <w:tcPr>
            <w:tcW w:w="2693" w:type="dxa"/>
            <w:shd w:val="clear" w:color="auto" w:fill="auto"/>
            <w:vAlign w:val="center"/>
            <w:hideMark/>
          </w:tcPr>
          <w:p w14:paraId="1550BE55" w14:textId="77777777" w:rsidR="007B4B78" w:rsidRPr="0065418E" w:rsidRDefault="007B4B78" w:rsidP="0065418E">
            <w:pPr>
              <w:widowControl/>
              <w:spacing w:line="400" w:lineRule="exact"/>
              <w:rPr>
                <w:rFonts w:eastAsia="仿宋_GB2312"/>
                <w:color w:val="000000"/>
                <w:kern w:val="0"/>
                <w:sz w:val="28"/>
                <w:szCs w:val="28"/>
              </w:rPr>
            </w:pPr>
            <w:r w:rsidRPr="0065418E">
              <w:rPr>
                <w:rFonts w:eastAsia="仿宋_GB2312"/>
                <w:color w:val="000000"/>
                <w:kern w:val="0"/>
                <w:sz w:val="28"/>
                <w:szCs w:val="28"/>
              </w:rPr>
              <w:t>风险管理资料、说明书和标签</w:t>
            </w:r>
          </w:p>
        </w:tc>
        <w:tc>
          <w:tcPr>
            <w:tcW w:w="1701" w:type="dxa"/>
            <w:shd w:val="clear" w:color="auto" w:fill="auto"/>
            <w:vAlign w:val="center"/>
            <w:hideMark/>
          </w:tcPr>
          <w:p w14:paraId="55A28437" w14:textId="77777777" w:rsidR="007B4B78" w:rsidRPr="0065418E" w:rsidRDefault="007B4B78" w:rsidP="0065418E">
            <w:pPr>
              <w:widowControl/>
              <w:spacing w:line="400" w:lineRule="exact"/>
              <w:rPr>
                <w:rFonts w:eastAsia="仿宋_GB2312"/>
                <w:color w:val="000000"/>
                <w:kern w:val="0"/>
                <w:sz w:val="28"/>
                <w:szCs w:val="28"/>
              </w:rPr>
            </w:pPr>
            <w:r w:rsidRPr="0065418E">
              <w:rPr>
                <w:rFonts w:eastAsia="仿宋_GB2312"/>
                <w:color w:val="000000"/>
                <w:kern w:val="0"/>
                <w:sz w:val="28"/>
                <w:szCs w:val="28"/>
              </w:rPr>
              <w:t xml:space="preserve">　</w:t>
            </w:r>
          </w:p>
        </w:tc>
      </w:tr>
      <w:tr w:rsidR="0065418E" w:rsidRPr="0065418E" w14:paraId="22D90C55" w14:textId="77777777" w:rsidTr="0065418E">
        <w:trPr>
          <w:trHeight w:val="825"/>
          <w:jc w:val="center"/>
        </w:trPr>
        <w:tc>
          <w:tcPr>
            <w:tcW w:w="983" w:type="dxa"/>
            <w:shd w:val="clear" w:color="auto" w:fill="auto"/>
            <w:vAlign w:val="center"/>
            <w:hideMark/>
          </w:tcPr>
          <w:p w14:paraId="498C2F18" w14:textId="77777777" w:rsidR="007B4B78" w:rsidRPr="0065418E" w:rsidRDefault="007B4B78" w:rsidP="00C1271F">
            <w:pPr>
              <w:widowControl/>
              <w:jc w:val="left"/>
              <w:rPr>
                <w:rFonts w:eastAsia="仿宋_GB2312"/>
                <w:color w:val="000000"/>
                <w:kern w:val="0"/>
                <w:sz w:val="28"/>
                <w:szCs w:val="28"/>
              </w:rPr>
            </w:pPr>
            <w:r w:rsidRPr="0065418E">
              <w:rPr>
                <w:rFonts w:eastAsia="仿宋_GB2312"/>
                <w:color w:val="000000"/>
                <w:kern w:val="0"/>
                <w:sz w:val="28"/>
                <w:szCs w:val="28"/>
              </w:rPr>
              <w:t>A1.4</w:t>
            </w:r>
          </w:p>
        </w:tc>
        <w:tc>
          <w:tcPr>
            <w:tcW w:w="5252" w:type="dxa"/>
            <w:shd w:val="clear" w:color="auto" w:fill="auto"/>
            <w:vAlign w:val="center"/>
            <w:hideMark/>
          </w:tcPr>
          <w:p w14:paraId="21F798E4" w14:textId="77777777" w:rsidR="007B4B78" w:rsidRPr="0065418E" w:rsidRDefault="007B4B78" w:rsidP="0065418E">
            <w:pPr>
              <w:widowControl/>
              <w:spacing w:line="400" w:lineRule="exact"/>
              <w:rPr>
                <w:rFonts w:eastAsia="仿宋_GB2312"/>
                <w:color w:val="000000"/>
                <w:kern w:val="0"/>
                <w:sz w:val="28"/>
                <w:szCs w:val="28"/>
              </w:rPr>
            </w:pPr>
            <w:r w:rsidRPr="004039D2">
              <w:rPr>
                <w:rFonts w:eastAsia="仿宋_GB2312"/>
                <w:color w:val="000000"/>
                <w:kern w:val="0"/>
                <w:sz w:val="28"/>
                <w:szCs w:val="28"/>
                <w:highlight w:val="yellow"/>
              </w:rPr>
              <w:t>申请人应告知使用者所有相关的剩余风险。</w:t>
            </w:r>
          </w:p>
        </w:tc>
        <w:tc>
          <w:tcPr>
            <w:tcW w:w="1559" w:type="dxa"/>
            <w:shd w:val="clear" w:color="auto" w:fill="auto"/>
            <w:vAlign w:val="center"/>
            <w:hideMark/>
          </w:tcPr>
          <w:p w14:paraId="32B12F42" w14:textId="77777777" w:rsidR="007B4B78" w:rsidRPr="0065418E" w:rsidRDefault="007B4B78" w:rsidP="0065418E">
            <w:pPr>
              <w:widowControl/>
              <w:spacing w:line="400" w:lineRule="exact"/>
              <w:rPr>
                <w:rFonts w:eastAsia="仿宋_GB2312"/>
                <w:color w:val="000000"/>
                <w:kern w:val="0"/>
                <w:sz w:val="28"/>
                <w:szCs w:val="28"/>
              </w:rPr>
            </w:pPr>
            <w:r w:rsidRPr="0065418E">
              <w:rPr>
                <w:rFonts w:eastAsia="仿宋_GB2312"/>
                <w:color w:val="000000"/>
                <w:kern w:val="0"/>
                <w:sz w:val="28"/>
                <w:szCs w:val="28"/>
              </w:rPr>
              <w:t>所有医疗器械</w:t>
            </w:r>
          </w:p>
        </w:tc>
        <w:tc>
          <w:tcPr>
            <w:tcW w:w="3111" w:type="dxa"/>
            <w:shd w:val="clear" w:color="auto" w:fill="auto"/>
            <w:vAlign w:val="center"/>
            <w:hideMark/>
          </w:tcPr>
          <w:p w14:paraId="526EB4F1" w14:textId="77777777" w:rsidR="007B4B78" w:rsidRPr="0065418E" w:rsidRDefault="007B4B78" w:rsidP="0065418E">
            <w:pPr>
              <w:widowControl/>
              <w:spacing w:line="400" w:lineRule="exact"/>
              <w:rPr>
                <w:rFonts w:eastAsia="仿宋_GB2312"/>
                <w:color w:val="000000"/>
                <w:kern w:val="0"/>
                <w:sz w:val="28"/>
                <w:szCs w:val="28"/>
              </w:rPr>
            </w:pPr>
            <w:r w:rsidRPr="0065418E">
              <w:rPr>
                <w:rFonts w:eastAsia="仿宋_GB2312"/>
                <w:color w:val="000000"/>
                <w:kern w:val="0"/>
                <w:sz w:val="28"/>
                <w:szCs w:val="28"/>
              </w:rPr>
              <w:t>6</w:t>
            </w:r>
            <w:r w:rsidRPr="0065418E">
              <w:rPr>
                <w:rFonts w:eastAsia="仿宋_GB2312"/>
                <w:color w:val="000000"/>
                <w:kern w:val="0"/>
                <w:sz w:val="28"/>
                <w:szCs w:val="28"/>
              </w:rPr>
              <w:t>号令、其他适用的标准及指导原则</w:t>
            </w:r>
          </w:p>
        </w:tc>
        <w:tc>
          <w:tcPr>
            <w:tcW w:w="2693" w:type="dxa"/>
            <w:shd w:val="clear" w:color="auto" w:fill="auto"/>
            <w:vAlign w:val="center"/>
            <w:hideMark/>
          </w:tcPr>
          <w:p w14:paraId="7C2063B4" w14:textId="77777777" w:rsidR="007B4B78" w:rsidRPr="0065418E" w:rsidRDefault="007B4B78" w:rsidP="0065418E">
            <w:pPr>
              <w:widowControl/>
              <w:spacing w:line="400" w:lineRule="exact"/>
              <w:rPr>
                <w:rFonts w:eastAsia="仿宋_GB2312"/>
                <w:color w:val="000000"/>
                <w:kern w:val="0"/>
                <w:sz w:val="28"/>
                <w:szCs w:val="28"/>
              </w:rPr>
            </w:pPr>
            <w:r w:rsidRPr="0065418E">
              <w:rPr>
                <w:rFonts w:eastAsia="仿宋_GB2312"/>
                <w:color w:val="000000"/>
                <w:kern w:val="0"/>
                <w:sz w:val="28"/>
                <w:szCs w:val="28"/>
              </w:rPr>
              <w:t>标签、说明书、风险管理资料</w:t>
            </w:r>
          </w:p>
        </w:tc>
        <w:tc>
          <w:tcPr>
            <w:tcW w:w="1701" w:type="dxa"/>
            <w:shd w:val="clear" w:color="auto" w:fill="auto"/>
            <w:vAlign w:val="center"/>
            <w:hideMark/>
          </w:tcPr>
          <w:p w14:paraId="019DEEA6" w14:textId="77777777" w:rsidR="007B4B78" w:rsidRPr="0065418E" w:rsidRDefault="007B4B78" w:rsidP="0065418E">
            <w:pPr>
              <w:widowControl/>
              <w:spacing w:line="400" w:lineRule="exact"/>
              <w:rPr>
                <w:rFonts w:eastAsia="仿宋_GB2312"/>
                <w:color w:val="000000"/>
                <w:kern w:val="0"/>
                <w:sz w:val="28"/>
                <w:szCs w:val="28"/>
              </w:rPr>
            </w:pPr>
            <w:r w:rsidRPr="0065418E">
              <w:rPr>
                <w:rFonts w:eastAsia="仿宋_GB2312"/>
                <w:color w:val="000000"/>
                <w:kern w:val="0"/>
                <w:sz w:val="28"/>
                <w:szCs w:val="28"/>
              </w:rPr>
              <w:t xml:space="preserve">　</w:t>
            </w:r>
          </w:p>
        </w:tc>
      </w:tr>
      <w:tr w:rsidR="0065418E" w:rsidRPr="0065418E" w14:paraId="63A6DF52" w14:textId="77777777" w:rsidTr="0065418E">
        <w:trPr>
          <w:trHeight w:val="2040"/>
          <w:jc w:val="center"/>
        </w:trPr>
        <w:tc>
          <w:tcPr>
            <w:tcW w:w="983" w:type="dxa"/>
            <w:shd w:val="clear" w:color="auto" w:fill="auto"/>
            <w:vAlign w:val="center"/>
            <w:hideMark/>
          </w:tcPr>
          <w:p w14:paraId="7BBACAEE" w14:textId="77777777" w:rsidR="007B4B78" w:rsidRPr="0065418E" w:rsidRDefault="007B4B78" w:rsidP="00C1271F">
            <w:pPr>
              <w:widowControl/>
              <w:jc w:val="left"/>
              <w:rPr>
                <w:rFonts w:eastAsia="仿宋_GB2312"/>
                <w:color w:val="000000"/>
                <w:kern w:val="0"/>
                <w:sz w:val="28"/>
                <w:szCs w:val="28"/>
              </w:rPr>
            </w:pPr>
            <w:r w:rsidRPr="0065418E">
              <w:rPr>
                <w:rFonts w:eastAsia="仿宋_GB2312"/>
                <w:color w:val="000000"/>
                <w:kern w:val="0"/>
                <w:sz w:val="28"/>
                <w:szCs w:val="28"/>
              </w:rPr>
              <w:t>A1.5</w:t>
            </w:r>
          </w:p>
        </w:tc>
        <w:tc>
          <w:tcPr>
            <w:tcW w:w="5252" w:type="dxa"/>
            <w:shd w:val="clear" w:color="auto" w:fill="auto"/>
            <w:vAlign w:val="center"/>
            <w:hideMark/>
          </w:tcPr>
          <w:p w14:paraId="4807FEB0" w14:textId="77777777" w:rsidR="007B4B78" w:rsidRPr="0065418E" w:rsidRDefault="007B4B78" w:rsidP="0065418E">
            <w:pPr>
              <w:widowControl/>
              <w:spacing w:line="400" w:lineRule="exact"/>
              <w:rPr>
                <w:rFonts w:eastAsia="仿宋_GB2312"/>
                <w:color w:val="000000"/>
                <w:kern w:val="0"/>
                <w:sz w:val="28"/>
                <w:szCs w:val="28"/>
              </w:rPr>
            </w:pPr>
            <w:r w:rsidRPr="0065418E">
              <w:rPr>
                <w:rFonts w:eastAsia="仿宋_GB2312"/>
                <w:color w:val="000000"/>
                <w:kern w:val="0"/>
                <w:sz w:val="28"/>
                <w:szCs w:val="28"/>
              </w:rPr>
              <w:t>在消除或降低与使用有关的风险时，申请人应该：</w:t>
            </w:r>
            <w:r w:rsidRPr="0065418E">
              <w:rPr>
                <w:rFonts w:eastAsia="仿宋_GB2312"/>
                <w:color w:val="000000"/>
                <w:kern w:val="0"/>
                <w:sz w:val="28"/>
                <w:szCs w:val="28"/>
              </w:rPr>
              <w:br/>
              <w:t xml:space="preserve">a) </w:t>
            </w:r>
            <w:r w:rsidRPr="0065418E">
              <w:rPr>
                <w:rFonts w:eastAsia="仿宋_GB2312"/>
                <w:color w:val="000000"/>
                <w:kern w:val="0"/>
                <w:sz w:val="28"/>
                <w:szCs w:val="28"/>
              </w:rPr>
              <w:t>适当降低医疗器械的特性（如人体工程学</w:t>
            </w:r>
            <w:r w:rsidRPr="0065418E">
              <w:rPr>
                <w:rFonts w:eastAsia="仿宋_GB2312"/>
                <w:color w:val="000000"/>
                <w:kern w:val="0"/>
                <w:sz w:val="28"/>
                <w:szCs w:val="28"/>
              </w:rPr>
              <w:t>/</w:t>
            </w:r>
            <w:r w:rsidRPr="0065418E">
              <w:rPr>
                <w:rFonts w:eastAsia="仿宋_GB2312"/>
                <w:color w:val="000000"/>
                <w:kern w:val="0"/>
                <w:sz w:val="28"/>
                <w:szCs w:val="28"/>
              </w:rPr>
              <w:t>可用性）和预期使用环境（如灰尘和湿度）可能带来的风险；</w:t>
            </w:r>
            <w:r w:rsidRPr="0065418E">
              <w:rPr>
                <w:rFonts w:eastAsia="仿宋_GB2312"/>
                <w:color w:val="000000"/>
                <w:kern w:val="0"/>
                <w:sz w:val="28"/>
                <w:szCs w:val="28"/>
              </w:rPr>
              <w:br/>
              <w:t xml:space="preserve">b) </w:t>
            </w:r>
            <w:r w:rsidRPr="0065418E">
              <w:rPr>
                <w:rFonts w:eastAsia="仿宋_GB2312"/>
                <w:color w:val="000000"/>
                <w:kern w:val="0"/>
                <w:sz w:val="28"/>
                <w:szCs w:val="28"/>
              </w:rPr>
              <w:t>考虑预期使用者的技术知识、经验、教育背景、培训、身体状况（如适用）以及使用环境。</w:t>
            </w:r>
          </w:p>
        </w:tc>
        <w:tc>
          <w:tcPr>
            <w:tcW w:w="1559" w:type="dxa"/>
            <w:shd w:val="clear" w:color="auto" w:fill="auto"/>
            <w:vAlign w:val="center"/>
            <w:hideMark/>
          </w:tcPr>
          <w:p w14:paraId="75C28FA9" w14:textId="77777777" w:rsidR="007B4B78" w:rsidRPr="0065418E" w:rsidRDefault="007B4B78" w:rsidP="0065418E">
            <w:pPr>
              <w:widowControl/>
              <w:spacing w:line="400" w:lineRule="exact"/>
              <w:rPr>
                <w:rFonts w:eastAsia="仿宋_GB2312"/>
                <w:color w:val="000000"/>
                <w:kern w:val="0"/>
                <w:sz w:val="28"/>
                <w:szCs w:val="28"/>
              </w:rPr>
            </w:pPr>
            <w:r w:rsidRPr="0065418E">
              <w:rPr>
                <w:rFonts w:eastAsia="仿宋_GB2312"/>
                <w:color w:val="000000"/>
                <w:kern w:val="0"/>
                <w:sz w:val="28"/>
                <w:szCs w:val="28"/>
              </w:rPr>
              <w:t>所有医疗器械</w:t>
            </w:r>
          </w:p>
        </w:tc>
        <w:tc>
          <w:tcPr>
            <w:tcW w:w="3111" w:type="dxa"/>
            <w:shd w:val="clear" w:color="auto" w:fill="auto"/>
            <w:vAlign w:val="center"/>
            <w:hideMark/>
          </w:tcPr>
          <w:p w14:paraId="440E2B8C" w14:textId="77777777" w:rsidR="007B4B78" w:rsidRPr="0065418E" w:rsidRDefault="007B4B78" w:rsidP="0065418E">
            <w:pPr>
              <w:widowControl/>
              <w:spacing w:line="400" w:lineRule="exact"/>
              <w:rPr>
                <w:rFonts w:eastAsia="仿宋_GB2312"/>
                <w:color w:val="000000"/>
                <w:kern w:val="0"/>
                <w:sz w:val="28"/>
                <w:szCs w:val="28"/>
              </w:rPr>
            </w:pPr>
            <w:r w:rsidRPr="0065418E">
              <w:rPr>
                <w:rFonts w:eastAsia="仿宋_GB2312"/>
                <w:color w:val="000000"/>
                <w:kern w:val="0"/>
                <w:sz w:val="28"/>
                <w:szCs w:val="28"/>
              </w:rPr>
              <w:t>YY/T 0316</w:t>
            </w:r>
            <w:r w:rsidRPr="0065418E">
              <w:rPr>
                <w:rFonts w:eastAsia="仿宋_GB2312"/>
                <w:color w:val="000000"/>
                <w:kern w:val="0"/>
                <w:sz w:val="28"/>
                <w:szCs w:val="28"/>
              </w:rPr>
              <w:t>、</w:t>
            </w:r>
            <w:r w:rsidRPr="0065418E">
              <w:rPr>
                <w:rFonts w:eastAsia="仿宋_GB2312"/>
                <w:color w:val="000000"/>
                <w:kern w:val="0"/>
                <w:sz w:val="28"/>
                <w:szCs w:val="28"/>
              </w:rPr>
              <w:t>IEC62366</w:t>
            </w:r>
            <w:r w:rsidRPr="0065418E">
              <w:rPr>
                <w:rFonts w:eastAsia="仿宋_GB2312"/>
                <w:color w:val="000000"/>
                <w:kern w:val="0"/>
                <w:sz w:val="28"/>
                <w:szCs w:val="28"/>
              </w:rPr>
              <w:t>系列标准、</w:t>
            </w:r>
            <w:r w:rsidRPr="0065418E">
              <w:rPr>
                <w:rFonts w:eastAsia="仿宋_GB2312"/>
                <w:color w:val="000000"/>
                <w:kern w:val="0"/>
                <w:sz w:val="28"/>
                <w:szCs w:val="28"/>
              </w:rPr>
              <w:t>YY/T 9706.106</w:t>
            </w:r>
            <w:r w:rsidRPr="0065418E">
              <w:rPr>
                <w:rFonts w:eastAsia="仿宋_GB2312"/>
                <w:color w:val="000000"/>
                <w:kern w:val="0"/>
                <w:sz w:val="28"/>
                <w:szCs w:val="28"/>
              </w:rPr>
              <w:t>、</w:t>
            </w:r>
            <w:r w:rsidRPr="0065418E">
              <w:rPr>
                <w:rFonts w:eastAsia="仿宋_GB2312"/>
                <w:color w:val="000000"/>
                <w:kern w:val="0"/>
                <w:sz w:val="28"/>
                <w:szCs w:val="28"/>
              </w:rPr>
              <w:t>GB/T 14710</w:t>
            </w:r>
            <w:r w:rsidRPr="0065418E">
              <w:rPr>
                <w:rFonts w:eastAsia="仿宋_GB2312"/>
                <w:color w:val="000000"/>
                <w:kern w:val="0"/>
                <w:sz w:val="28"/>
                <w:szCs w:val="28"/>
              </w:rPr>
              <w:t>、其他适用的标准及指导原则</w:t>
            </w:r>
          </w:p>
        </w:tc>
        <w:tc>
          <w:tcPr>
            <w:tcW w:w="2693" w:type="dxa"/>
            <w:shd w:val="clear" w:color="auto" w:fill="auto"/>
            <w:vAlign w:val="center"/>
            <w:hideMark/>
          </w:tcPr>
          <w:p w14:paraId="6EA97C16" w14:textId="77777777" w:rsidR="007B4B78" w:rsidRPr="0065418E" w:rsidRDefault="007B4B78" w:rsidP="0065418E">
            <w:pPr>
              <w:widowControl/>
              <w:spacing w:line="400" w:lineRule="exact"/>
              <w:rPr>
                <w:rFonts w:eastAsia="仿宋_GB2312"/>
                <w:color w:val="000000"/>
                <w:kern w:val="0"/>
                <w:sz w:val="28"/>
                <w:szCs w:val="28"/>
              </w:rPr>
            </w:pPr>
            <w:r w:rsidRPr="0065418E">
              <w:rPr>
                <w:rFonts w:eastAsia="仿宋_GB2312"/>
                <w:color w:val="000000"/>
                <w:kern w:val="0"/>
                <w:sz w:val="28"/>
                <w:szCs w:val="28"/>
              </w:rPr>
              <w:t>风险管理资料、说明书（限定使用环境以及预期使用者要求等）、</w:t>
            </w:r>
            <w:r w:rsidRPr="004039D2">
              <w:rPr>
                <w:rFonts w:eastAsia="仿宋_GB2312"/>
                <w:color w:val="000000"/>
                <w:kern w:val="0"/>
                <w:sz w:val="28"/>
                <w:szCs w:val="28"/>
                <w:highlight w:val="yellow"/>
              </w:rPr>
              <w:t>使用稳定性研究（应考虑预期使用环境最不利的情形等）、可用性研究</w:t>
            </w:r>
          </w:p>
        </w:tc>
        <w:tc>
          <w:tcPr>
            <w:tcW w:w="1701" w:type="dxa"/>
            <w:shd w:val="clear" w:color="auto" w:fill="auto"/>
            <w:vAlign w:val="center"/>
            <w:hideMark/>
          </w:tcPr>
          <w:p w14:paraId="770A5D36" w14:textId="77777777" w:rsidR="007B4B78" w:rsidRPr="0065418E" w:rsidRDefault="007B4B78" w:rsidP="0065418E">
            <w:pPr>
              <w:widowControl/>
              <w:spacing w:line="400" w:lineRule="exact"/>
              <w:rPr>
                <w:rFonts w:eastAsia="仿宋_GB2312"/>
                <w:color w:val="000000"/>
                <w:kern w:val="0"/>
                <w:sz w:val="28"/>
                <w:szCs w:val="28"/>
              </w:rPr>
            </w:pPr>
          </w:p>
        </w:tc>
      </w:tr>
      <w:tr w:rsidR="0065418E" w:rsidRPr="0065418E" w14:paraId="05385D7E" w14:textId="77777777" w:rsidTr="0065418E">
        <w:trPr>
          <w:trHeight w:val="825"/>
          <w:jc w:val="center"/>
        </w:trPr>
        <w:tc>
          <w:tcPr>
            <w:tcW w:w="983" w:type="dxa"/>
            <w:shd w:val="clear" w:color="auto" w:fill="auto"/>
            <w:vAlign w:val="center"/>
            <w:hideMark/>
          </w:tcPr>
          <w:p w14:paraId="13D22CA0" w14:textId="77777777" w:rsidR="007B4B78" w:rsidRPr="0065418E" w:rsidRDefault="007B4B78" w:rsidP="00C1271F">
            <w:pPr>
              <w:widowControl/>
              <w:jc w:val="left"/>
              <w:rPr>
                <w:rFonts w:eastAsia="仿宋_GB2312"/>
                <w:color w:val="000000"/>
                <w:kern w:val="0"/>
                <w:sz w:val="28"/>
                <w:szCs w:val="28"/>
              </w:rPr>
            </w:pPr>
            <w:r w:rsidRPr="0065418E">
              <w:rPr>
                <w:rFonts w:eastAsia="仿宋_GB2312"/>
                <w:color w:val="000000"/>
                <w:kern w:val="0"/>
                <w:sz w:val="28"/>
                <w:szCs w:val="28"/>
              </w:rPr>
              <w:t>A1.6</w:t>
            </w:r>
          </w:p>
        </w:tc>
        <w:tc>
          <w:tcPr>
            <w:tcW w:w="5252" w:type="dxa"/>
            <w:shd w:val="clear" w:color="auto" w:fill="auto"/>
            <w:vAlign w:val="center"/>
            <w:hideMark/>
          </w:tcPr>
          <w:p w14:paraId="0106B5D1" w14:textId="77777777" w:rsidR="007B4B78" w:rsidRPr="0065418E" w:rsidRDefault="007B4B78" w:rsidP="0065418E">
            <w:pPr>
              <w:widowControl/>
              <w:spacing w:line="320" w:lineRule="exact"/>
              <w:rPr>
                <w:rFonts w:eastAsia="仿宋_GB2312"/>
                <w:color w:val="000000"/>
                <w:kern w:val="0"/>
                <w:sz w:val="28"/>
                <w:szCs w:val="28"/>
              </w:rPr>
            </w:pPr>
            <w:r w:rsidRPr="0065418E">
              <w:rPr>
                <w:rFonts w:eastAsia="仿宋_GB2312"/>
                <w:color w:val="000000"/>
                <w:kern w:val="0"/>
                <w:sz w:val="28"/>
                <w:szCs w:val="28"/>
              </w:rPr>
              <w:t>在申请人规定的生命周期内，在正常使用、维护和校准（如适用）情况下，外力不应对医疗器械的特性和性能造成不利影响，以致损害患者、使用者及他人的健康和安全。</w:t>
            </w:r>
          </w:p>
        </w:tc>
        <w:tc>
          <w:tcPr>
            <w:tcW w:w="1559" w:type="dxa"/>
            <w:shd w:val="clear" w:color="auto" w:fill="auto"/>
            <w:vAlign w:val="center"/>
            <w:hideMark/>
          </w:tcPr>
          <w:p w14:paraId="7979D589" w14:textId="77777777" w:rsidR="007B4B78" w:rsidRPr="0065418E" w:rsidRDefault="007B4B78" w:rsidP="0065418E">
            <w:pPr>
              <w:widowControl/>
              <w:spacing w:line="320" w:lineRule="exact"/>
              <w:rPr>
                <w:rFonts w:eastAsia="仿宋_GB2312"/>
                <w:color w:val="000000"/>
                <w:kern w:val="0"/>
                <w:sz w:val="28"/>
                <w:szCs w:val="28"/>
              </w:rPr>
            </w:pPr>
            <w:r w:rsidRPr="0065418E">
              <w:rPr>
                <w:rFonts w:eastAsia="仿宋_GB2312"/>
                <w:color w:val="000000"/>
                <w:kern w:val="0"/>
                <w:sz w:val="28"/>
                <w:szCs w:val="28"/>
              </w:rPr>
              <w:t>可重复使用医疗器械、一次性使用植入医疗器械</w:t>
            </w:r>
          </w:p>
        </w:tc>
        <w:tc>
          <w:tcPr>
            <w:tcW w:w="3111" w:type="dxa"/>
            <w:shd w:val="clear" w:color="auto" w:fill="auto"/>
            <w:vAlign w:val="center"/>
            <w:hideMark/>
          </w:tcPr>
          <w:p w14:paraId="5201D4F7" w14:textId="77777777" w:rsidR="007B4B78" w:rsidRPr="0065418E" w:rsidRDefault="007B4B78" w:rsidP="0065418E">
            <w:pPr>
              <w:widowControl/>
              <w:spacing w:line="320" w:lineRule="exact"/>
              <w:rPr>
                <w:rFonts w:eastAsia="仿宋_GB2312"/>
                <w:color w:val="000000"/>
                <w:kern w:val="0"/>
                <w:sz w:val="28"/>
                <w:szCs w:val="28"/>
              </w:rPr>
            </w:pPr>
            <w:r w:rsidRPr="0065418E">
              <w:rPr>
                <w:rFonts w:eastAsia="仿宋_GB2312"/>
                <w:color w:val="000000"/>
                <w:kern w:val="0"/>
                <w:sz w:val="28"/>
                <w:szCs w:val="28"/>
              </w:rPr>
              <w:t>有源医疗器械使用期限注册技术审查指导原则、其他适用的标准指导原则</w:t>
            </w:r>
          </w:p>
        </w:tc>
        <w:tc>
          <w:tcPr>
            <w:tcW w:w="2693" w:type="dxa"/>
            <w:shd w:val="clear" w:color="auto" w:fill="auto"/>
            <w:vAlign w:val="center"/>
            <w:hideMark/>
          </w:tcPr>
          <w:p w14:paraId="2B53F833" w14:textId="77777777" w:rsidR="007B4B78" w:rsidRPr="0065418E" w:rsidRDefault="007B4B78" w:rsidP="0065418E">
            <w:pPr>
              <w:widowControl/>
              <w:spacing w:line="320" w:lineRule="exact"/>
              <w:rPr>
                <w:rFonts w:eastAsia="仿宋_GB2312"/>
                <w:color w:val="000000"/>
                <w:kern w:val="0"/>
                <w:sz w:val="28"/>
                <w:szCs w:val="28"/>
              </w:rPr>
            </w:pPr>
            <w:r w:rsidRPr="0065418E">
              <w:rPr>
                <w:rFonts w:eastAsia="仿宋_GB2312"/>
                <w:color w:val="000000"/>
                <w:kern w:val="0"/>
                <w:sz w:val="28"/>
                <w:szCs w:val="28"/>
              </w:rPr>
              <w:t>使用稳定性研究、灭菌耐受性研究</w:t>
            </w:r>
          </w:p>
        </w:tc>
        <w:tc>
          <w:tcPr>
            <w:tcW w:w="1701" w:type="dxa"/>
            <w:shd w:val="clear" w:color="auto" w:fill="auto"/>
            <w:vAlign w:val="center"/>
            <w:hideMark/>
          </w:tcPr>
          <w:p w14:paraId="4F6588A7" w14:textId="77777777" w:rsidR="007B4B78" w:rsidRPr="0065418E" w:rsidRDefault="007B4B78" w:rsidP="0065418E">
            <w:pPr>
              <w:widowControl/>
              <w:spacing w:line="320" w:lineRule="exact"/>
              <w:rPr>
                <w:rFonts w:eastAsia="仿宋_GB2312"/>
                <w:color w:val="000000"/>
                <w:kern w:val="0"/>
                <w:sz w:val="28"/>
                <w:szCs w:val="28"/>
              </w:rPr>
            </w:pPr>
            <w:r w:rsidRPr="0065418E">
              <w:rPr>
                <w:rFonts w:eastAsia="仿宋_GB2312"/>
                <w:color w:val="000000"/>
                <w:kern w:val="0"/>
                <w:sz w:val="28"/>
                <w:szCs w:val="28"/>
              </w:rPr>
              <w:t xml:space="preserve">　</w:t>
            </w:r>
          </w:p>
        </w:tc>
      </w:tr>
      <w:tr w:rsidR="007B4B78" w:rsidRPr="0065418E" w14:paraId="5213608A" w14:textId="77777777" w:rsidTr="0065418E">
        <w:trPr>
          <w:trHeight w:val="1635"/>
          <w:jc w:val="center"/>
        </w:trPr>
        <w:tc>
          <w:tcPr>
            <w:tcW w:w="983" w:type="dxa"/>
            <w:shd w:val="clear" w:color="auto" w:fill="auto"/>
            <w:vAlign w:val="center"/>
            <w:hideMark/>
          </w:tcPr>
          <w:p w14:paraId="5E6750B0" w14:textId="77777777" w:rsidR="007B4B78" w:rsidRPr="0065418E" w:rsidRDefault="007B4B78" w:rsidP="00C1271F">
            <w:pPr>
              <w:widowControl/>
              <w:jc w:val="left"/>
              <w:rPr>
                <w:rFonts w:eastAsia="仿宋_GB2312"/>
                <w:color w:val="000000"/>
                <w:kern w:val="0"/>
                <w:sz w:val="28"/>
                <w:szCs w:val="28"/>
              </w:rPr>
            </w:pPr>
            <w:r w:rsidRPr="0065418E">
              <w:rPr>
                <w:rFonts w:eastAsia="仿宋_GB2312"/>
                <w:color w:val="000000"/>
                <w:kern w:val="0"/>
                <w:sz w:val="28"/>
                <w:szCs w:val="28"/>
              </w:rPr>
              <w:t>A1.7</w:t>
            </w:r>
          </w:p>
        </w:tc>
        <w:tc>
          <w:tcPr>
            <w:tcW w:w="5252" w:type="dxa"/>
            <w:shd w:val="clear" w:color="auto" w:fill="auto"/>
            <w:vAlign w:val="center"/>
            <w:hideMark/>
          </w:tcPr>
          <w:p w14:paraId="3C8F4655" w14:textId="77777777" w:rsidR="007B4B78" w:rsidRPr="0065418E" w:rsidRDefault="007B4B78" w:rsidP="0065418E">
            <w:pPr>
              <w:widowControl/>
              <w:spacing w:line="320" w:lineRule="exact"/>
              <w:rPr>
                <w:rFonts w:eastAsia="仿宋_GB2312"/>
                <w:color w:val="000000"/>
                <w:kern w:val="0"/>
                <w:sz w:val="28"/>
                <w:szCs w:val="28"/>
              </w:rPr>
            </w:pPr>
            <w:r w:rsidRPr="0065418E">
              <w:rPr>
                <w:rFonts w:eastAsia="仿宋_GB2312"/>
                <w:color w:val="000000"/>
                <w:kern w:val="0"/>
                <w:sz w:val="28"/>
                <w:szCs w:val="28"/>
              </w:rPr>
              <w:t>医疗器械的设计、生产和包装，包括申请人所提供的说明和信息，应确保在按照预期用途使用时，运输和贮存条件（例如：震动、振动、温度和湿度的波动）不会对医疗器械的特性和性能，包括完整性和清洁度，造成不利影响。申请人应能确保有</w:t>
            </w:r>
            <w:r w:rsidRPr="0065418E">
              <w:rPr>
                <w:rFonts w:eastAsia="仿宋_GB2312"/>
                <w:color w:val="000000"/>
                <w:kern w:val="0"/>
                <w:sz w:val="28"/>
                <w:szCs w:val="28"/>
              </w:rPr>
              <w:lastRenderedPageBreak/>
              <w:t>效期内医疗器械的性能、安全和无菌保证水平。</w:t>
            </w:r>
          </w:p>
        </w:tc>
        <w:tc>
          <w:tcPr>
            <w:tcW w:w="1559" w:type="dxa"/>
            <w:shd w:val="clear" w:color="auto" w:fill="auto"/>
            <w:vAlign w:val="center"/>
            <w:hideMark/>
          </w:tcPr>
          <w:p w14:paraId="5F89EEEA" w14:textId="77777777" w:rsidR="007B4B78" w:rsidRPr="0065418E" w:rsidRDefault="007B4B78" w:rsidP="0065418E">
            <w:pPr>
              <w:widowControl/>
              <w:spacing w:line="320" w:lineRule="exact"/>
              <w:rPr>
                <w:rFonts w:eastAsia="仿宋_GB2312"/>
                <w:color w:val="000000"/>
                <w:kern w:val="0"/>
                <w:sz w:val="28"/>
                <w:szCs w:val="28"/>
              </w:rPr>
            </w:pPr>
            <w:r w:rsidRPr="0065418E">
              <w:rPr>
                <w:rFonts w:eastAsia="仿宋_GB2312"/>
                <w:color w:val="000000"/>
                <w:kern w:val="0"/>
                <w:sz w:val="28"/>
                <w:szCs w:val="28"/>
              </w:rPr>
              <w:lastRenderedPageBreak/>
              <w:t>所有医疗器械</w:t>
            </w:r>
          </w:p>
        </w:tc>
        <w:tc>
          <w:tcPr>
            <w:tcW w:w="3111" w:type="dxa"/>
            <w:shd w:val="clear" w:color="auto" w:fill="auto"/>
            <w:vAlign w:val="center"/>
            <w:hideMark/>
          </w:tcPr>
          <w:p w14:paraId="499F5E26" w14:textId="77777777" w:rsidR="007B4B78" w:rsidRPr="0065418E" w:rsidRDefault="007B4B78" w:rsidP="0065418E">
            <w:pPr>
              <w:widowControl/>
              <w:spacing w:line="320" w:lineRule="exact"/>
              <w:rPr>
                <w:rFonts w:eastAsia="仿宋_GB2312"/>
                <w:color w:val="000000"/>
                <w:kern w:val="0"/>
                <w:sz w:val="28"/>
                <w:szCs w:val="28"/>
              </w:rPr>
            </w:pPr>
            <w:r w:rsidRPr="0065418E">
              <w:rPr>
                <w:rFonts w:eastAsia="仿宋_GB2312"/>
                <w:color w:val="000000"/>
                <w:kern w:val="0"/>
                <w:sz w:val="28"/>
                <w:szCs w:val="28"/>
              </w:rPr>
              <w:t>无源植入性医疗器械稳定性研究指导原则、</w:t>
            </w:r>
            <w:r w:rsidRPr="0065418E">
              <w:rPr>
                <w:rFonts w:eastAsia="仿宋_GB2312"/>
                <w:color w:val="000000"/>
                <w:kern w:val="0"/>
                <w:sz w:val="28"/>
                <w:szCs w:val="28"/>
              </w:rPr>
              <w:t>GB/T 14710</w:t>
            </w:r>
            <w:r w:rsidRPr="0065418E">
              <w:rPr>
                <w:rFonts w:eastAsia="仿宋_GB2312"/>
                <w:color w:val="000000"/>
                <w:kern w:val="0"/>
                <w:sz w:val="28"/>
                <w:szCs w:val="28"/>
              </w:rPr>
              <w:t>、</w:t>
            </w:r>
            <w:r w:rsidRPr="0065418E">
              <w:rPr>
                <w:rFonts w:eastAsia="仿宋_GB2312"/>
                <w:color w:val="000000"/>
                <w:kern w:val="0"/>
                <w:sz w:val="28"/>
                <w:szCs w:val="28"/>
              </w:rPr>
              <w:t>GB/T 4857</w:t>
            </w:r>
            <w:r w:rsidRPr="0065418E">
              <w:rPr>
                <w:rFonts w:eastAsia="仿宋_GB2312"/>
                <w:color w:val="000000"/>
                <w:kern w:val="0"/>
                <w:sz w:val="28"/>
                <w:szCs w:val="28"/>
              </w:rPr>
              <w:t>系列标准、</w:t>
            </w:r>
            <w:r w:rsidRPr="0065418E">
              <w:rPr>
                <w:rFonts w:eastAsia="仿宋_GB2312"/>
                <w:color w:val="000000"/>
                <w:kern w:val="0"/>
                <w:sz w:val="28"/>
                <w:szCs w:val="28"/>
              </w:rPr>
              <w:t>6</w:t>
            </w:r>
            <w:r w:rsidRPr="0065418E">
              <w:rPr>
                <w:rFonts w:eastAsia="仿宋_GB2312"/>
                <w:color w:val="000000"/>
                <w:kern w:val="0"/>
                <w:sz w:val="28"/>
                <w:szCs w:val="28"/>
              </w:rPr>
              <w:t>号令、其他适用的标准或指导原则</w:t>
            </w:r>
          </w:p>
        </w:tc>
        <w:tc>
          <w:tcPr>
            <w:tcW w:w="2693" w:type="dxa"/>
            <w:shd w:val="clear" w:color="auto" w:fill="auto"/>
            <w:vAlign w:val="center"/>
            <w:hideMark/>
          </w:tcPr>
          <w:p w14:paraId="01EBBB2A" w14:textId="77777777" w:rsidR="007B4B78" w:rsidRPr="0065418E" w:rsidRDefault="007B4B78" w:rsidP="0065418E">
            <w:pPr>
              <w:widowControl/>
              <w:spacing w:line="320" w:lineRule="exact"/>
              <w:rPr>
                <w:rFonts w:eastAsia="仿宋_GB2312"/>
                <w:color w:val="000000"/>
                <w:kern w:val="0"/>
                <w:sz w:val="28"/>
                <w:szCs w:val="28"/>
              </w:rPr>
            </w:pPr>
            <w:r w:rsidRPr="0065418E">
              <w:rPr>
                <w:rFonts w:eastAsia="仿宋_GB2312"/>
                <w:color w:val="000000"/>
                <w:kern w:val="0"/>
                <w:sz w:val="28"/>
                <w:szCs w:val="28"/>
              </w:rPr>
              <w:t>货架有效期研究、运输稳定性研究、说明书和标签</w:t>
            </w:r>
          </w:p>
        </w:tc>
        <w:tc>
          <w:tcPr>
            <w:tcW w:w="1701" w:type="dxa"/>
            <w:shd w:val="clear" w:color="auto" w:fill="auto"/>
            <w:vAlign w:val="center"/>
            <w:hideMark/>
          </w:tcPr>
          <w:p w14:paraId="4B77E830" w14:textId="77777777" w:rsidR="007B4B78" w:rsidRPr="0065418E" w:rsidRDefault="007B4B78" w:rsidP="0065418E">
            <w:pPr>
              <w:widowControl/>
              <w:spacing w:line="320" w:lineRule="exact"/>
              <w:rPr>
                <w:rFonts w:eastAsia="仿宋_GB2312"/>
                <w:color w:val="000000"/>
                <w:kern w:val="0"/>
                <w:sz w:val="28"/>
                <w:szCs w:val="28"/>
              </w:rPr>
            </w:pPr>
            <w:r w:rsidRPr="0065418E">
              <w:rPr>
                <w:rFonts w:eastAsia="仿宋_GB2312"/>
                <w:color w:val="000000"/>
                <w:kern w:val="0"/>
                <w:sz w:val="28"/>
                <w:szCs w:val="28"/>
              </w:rPr>
              <w:t xml:space="preserve">　</w:t>
            </w:r>
          </w:p>
        </w:tc>
      </w:tr>
      <w:tr w:rsidR="007B4B78" w:rsidRPr="0065418E" w14:paraId="0E71EA0B" w14:textId="77777777" w:rsidTr="0065418E">
        <w:trPr>
          <w:trHeight w:val="1635"/>
          <w:jc w:val="center"/>
        </w:trPr>
        <w:tc>
          <w:tcPr>
            <w:tcW w:w="983" w:type="dxa"/>
            <w:shd w:val="clear" w:color="auto" w:fill="auto"/>
            <w:vAlign w:val="center"/>
            <w:hideMark/>
          </w:tcPr>
          <w:p w14:paraId="4C6B7C94" w14:textId="77777777" w:rsidR="007B4B78" w:rsidRPr="0065418E" w:rsidRDefault="007B4B78" w:rsidP="00C1271F">
            <w:pPr>
              <w:widowControl/>
              <w:jc w:val="left"/>
              <w:rPr>
                <w:rFonts w:eastAsia="仿宋_GB2312"/>
                <w:color w:val="000000"/>
                <w:kern w:val="0"/>
                <w:sz w:val="28"/>
                <w:szCs w:val="28"/>
              </w:rPr>
            </w:pPr>
            <w:r w:rsidRPr="0065418E">
              <w:rPr>
                <w:rFonts w:eastAsia="仿宋_GB2312"/>
                <w:color w:val="000000"/>
                <w:kern w:val="0"/>
                <w:sz w:val="28"/>
                <w:szCs w:val="28"/>
              </w:rPr>
              <w:t>A1.8</w:t>
            </w:r>
          </w:p>
        </w:tc>
        <w:tc>
          <w:tcPr>
            <w:tcW w:w="5252" w:type="dxa"/>
            <w:shd w:val="clear" w:color="auto" w:fill="auto"/>
            <w:vAlign w:val="center"/>
            <w:hideMark/>
          </w:tcPr>
          <w:p w14:paraId="52970990" w14:textId="77777777" w:rsidR="007B4B78" w:rsidRPr="0065418E" w:rsidRDefault="007B4B78" w:rsidP="0065418E">
            <w:pPr>
              <w:widowControl/>
              <w:spacing w:line="320" w:lineRule="exact"/>
              <w:rPr>
                <w:rFonts w:eastAsia="仿宋_GB2312"/>
                <w:color w:val="000000"/>
                <w:kern w:val="0"/>
                <w:sz w:val="28"/>
                <w:szCs w:val="28"/>
              </w:rPr>
            </w:pPr>
            <w:r w:rsidRPr="0065418E">
              <w:rPr>
                <w:rFonts w:eastAsia="仿宋_GB2312"/>
                <w:color w:val="000000"/>
                <w:kern w:val="0"/>
                <w:sz w:val="28"/>
                <w:szCs w:val="28"/>
              </w:rPr>
              <w:t>在货架有效期内、开封后的使用期间，以及运输或送货期间，医疗器械应具有可接受的稳定性。</w:t>
            </w:r>
          </w:p>
        </w:tc>
        <w:tc>
          <w:tcPr>
            <w:tcW w:w="1559" w:type="dxa"/>
            <w:shd w:val="clear" w:color="auto" w:fill="auto"/>
            <w:vAlign w:val="center"/>
            <w:hideMark/>
          </w:tcPr>
          <w:p w14:paraId="0756C450" w14:textId="77777777" w:rsidR="007B4B78" w:rsidRPr="0065418E" w:rsidRDefault="007B4B78" w:rsidP="0065418E">
            <w:pPr>
              <w:widowControl/>
              <w:spacing w:line="320" w:lineRule="exact"/>
              <w:rPr>
                <w:rFonts w:eastAsia="仿宋_GB2312"/>
                <w:color w:val="000000"/>
                <w:kern w:val="0"/>
                <w:sz w:val="28"/>
                <w:szCs w:val="28"/>
              </w:rPr>
            </w:pPr>
            <w:r w:rsidRPr="0065418E">
              <w:rPr>
                <w:rFonts w:eastAsia="仿宋_GB2312"/>
                <w:color w:val="000000"/>
                <w:kern w:val="0"/>
                <w:sz w:val="28"/>
                <w:szCs w:val="28"/>
              </w:rPr>
              <w:t>所有医疗器械</w:t>
            </w:r>
          </w:p>
        </w:tc>
        <w:tc>
          <w:tcPr>
            <w:tcW w:w="3111" w:type="dxa"/>
            <w:shd w:val="clear" w:color="auto" w:fill="auto"/>
            <w:vAlign w:val="center"/>
            <w:hideMark/>
          </w:tcPr>
          <w:p w14:paraId="26B5F33A" w14:textId="77777777" w:rsidR="007B4B78" w:rsidRPr="0065418E" w:rsidRDefault="007B4B78" w:rsidP="0065418E">
            <w:pPr>
              <w:widowControl/>
              <w:spacing w:line="320" w:lineRule="exact"/>
              <w:rPr>
                <w:rFonts w:eastAsia="仿宋_GB2312"/>
                <w:color w:val="000000"/>
                <w:kern w:val="0"/>
                <w:sz w:val="28"/>
                <w:szCs w:val="28"/>
              </w:rPr>
            </w:pPr>
            <w:r w:rsidRPr="0065418E">
              <w:rPr>
                <w:rFonts w:eastAsia="仿宋_GB2312"/>
                <w:color w:val="000000"/>
                <w:kern w:val="0"/>
                <w:sz w:val="28"/>
                <w:szCs w:val="28"/>
              </w:rPr>
              <w:t>GB/T 14710</w:t>
            </w:r>
            <w:r w:rsidRPr="0065418E">
              <w:rPr>
                <w:rFonts w:eastAsia="仿宋_GB2312"/>
                <w:color w:val="000000"/>
                <w:kern w:val="0"/>
                <w:sz w:val="28"/>
                <w:szCs w:val="28"/>
              </w:rPr>
              <w:t>、</w:t>
            </w:r>
            <w:r w:rsidRPr="0065418E">
              <w:rPr>
                <w:rFonts w:eastAsia="仿宋_GB2312"/>
                <w:color w:val="000000"/>
                <w:kern w:val="0"/>
                <w:sz w:val="28"/>
                <w:szCs w:val="28"/>
              </w:rPr>
              <w:t>GB/T 4857</w:t>
            </w:r>
            <w:r w:rsidRPr="0065418E">
              <w:rPr>
                <w:rFonts w:eastAsia="仿宋_GB2312"/>
                <w:color w:val="000000"/>
                <w:kern w:val="0"/>
                <w:sz w:val="28"/>
                <w:szCs w:val="28"/>
              </w:rPr>
              <w:t>系列标准、</w:t>
            </w:r>
            <w:r w:rsidRPr="0065418E">
              <w:rPr>
                <w:rFonts w:eastAsia="仿宋_GB2312"/>
                <w:color w:val="000000"/>
                <w:kern w:val="0"/>
                <w:sz w:val="28"/>
                <w:szCs w:val="28"/>
              </w:rPr>
              <w:t>YY/T 0681</w:t>
            </w:r>
            <w:r w:rsidRPr="0065418E">
              <w:rPr>
                <w:rFonts w:eastAsia="仿宋_GB2312"/>
                <w:color w:val="000000"/>
                <w:kern w:val="0"/>
                <w:sz w:val="28"/>
                <w:szCs w:val="28"/>
              </w:rPr>
              <w:t>系列标准、</w:t>
            </w:r>
            <w:r w:rsidRPr="0065418E">
              <w:rPr>
                <w:rFonts w:eastAsia="仿宋_GB2312"/>
                <w:color w:val="000000"/>
                <w:kern w:val="0"/>
                <w:sz w:val="28"/>
                <w:szCs w:val="28"/>
              </w:rPr>
              <w:t>ISO 11607</w:t>
            </w:r>
            <w:r w:rsidRPr="0065418E">
              <w:rPr>
                <w:rFonts w:eastAsia="仿宋_GB2312"/>
                <w:color w:val="000000"/>
                <w:kern w:val="0"/>
                <w:sz w:val="28"/>
                <w:szCs w:val="28"/>
              </w:rPr>
              <w:t>系列标准、无源植入医疗器械稳定性研究指导原则、其他适用的标准或指导原则</w:t>
            </w:r>
          </w:p>
        </w:tc>
        <w:tc>
          <w:tcPr>
            <w:tcW w:w="2693" w:type="dxa"/>
            <w:shd w:val="clear" w:color="auto" w:fill="auto"/>
            <w:vAlign w:val="center"/>
            <w:hideMark/>
          </w:tcPr>
          <w:p w14:paraId="2D40BA75" w14:textId="77777777" w:rsidR="007B4B78" w:rsidRPr="0065418E" w:rsidRDefault="007B4B78" w:rsidP="0065418E">
            <w:pPr>
              <w:widowControl/>
              <w:spacing w:line="320" w:lineRule="exact"/>
              <w:rPr>
                <w:rFonts w:eastAsia="仿宋_GB2312"/>
                <w:color w:val="000000"/>
                <w:kern w:val="0"/>
                <w:sz w:val="28"/>
                <w:szCs w:val="28"/>
              </w:rPr>
            </w:pPr>
            <w:r w:rsidRPr="0065418E">
              <w:rPr>
                <w:rFonts w:eastAsia="仿宋_GB2312"/>
                <w:color w:val="000000"/>
                <w:kern w:val="0"/>
                <w:sz w:val="28"/>
                <w:szCs w:val="28"/>
              </w:rPr>
              <w:t>稳定性研究</w:t>
            </w:r>
          </w:p>
        </w:tc>
        <w:tc>
          <w:tcPr>
            <w:tcW w:w="1701" w:type="dxa"/>
            <w:shd w:val="clear" w:color="auto" w:fill="auto"/>
            <w:vAlign w:val="center"/>
            <w:hideMark/>
          </w:tcPr>
          <w:p w14:paraId="273DF1CC" w14:textId="77777777" w:rsidR="007B4B78" w:rsidRPr="0065418E" w:rsidRDefault="007B4B78" w:rsidP="0065418E">
            <w:pPr>
              <w:widowControl/>
              <w:spacing w:line="320" w:lineRule="exact"/>
              <w:rPr>
                <w:rFonts w:eastAsia="仿宋_GB2312"/>
                <w:color w:val="000000"/>
                <w:kern w:val="0"/>
                <w:sz w:val="28"/>
                <w:szCs w:val="28"/>
              </w:rPr>
            </w:pPr>
            <w:r w:rsidRPr="0065418E">
              <w:rPr>
                <w:rFonts w:eastAsia="仿宋_GB2312"/>
                <w:color w:val="000000"/>
                <w:kern w:val="0"/>
                <w:sz w:val="28"/>
                <w:szCs w:val="28"/>
              </w:rPr>
              <w:t xml:space="preserve">　</w:t>
            </w:r>
          </w:p>
        </w:tc>
      </w:tr>
      <w:tr w:rsidR="007B4B78" w:rsidRPr="0065418E" w14:paraId="40700A83" w14:textId="77777777" w:rsidTr="0065418E">
        <w:trPr>
          <w:trHeight w:val="825"/>
          <w:jc w:val="center"/>
        </w:trPr>
        <w:tc>
          <w:tcPr>
            <w:tcW w:w="983" w:type="dxa"/>
            <w:shd w:val="clear" w:color="auto" w:fill="auto"/>
            <w:vAlign w:val="center"/>
            <w:hideMark/>
          </w:tcPr>
          <w:p w14:paraId="432C4DAF" w14:textId="77777777" w:rsidR="007B4B78" w:rsidRPr="0065418E" w:rsidRDefault="007B4B78" w:rsidP="00C1271F">
            <w:pPr>
              <w:widowControl/>
              <w:jc w:val="left"/>
              <w:rPr>
                <w:rFonts w:eastAsia="仿宋_GB2312"/>
                <w:color w:val="000000"/>
                <w:kern w:val="0"/>
                <w:sz w:val="28"/>
                <w:szCs w:val="28"/>
              </w:rPr>
            </w:pPr>
            <w:r w:rsidRPr="0065418E">
              <w:rPr>
                <w:rFonts w:eastAsia="仿宋_GB2312"/>
                <w:color w:val="000000"/>
                <w:kern w:val="0"/>
                <w:sz w:val="28"/>
                <w:szCs w:val="28"/>
              </w:rPr>
              <w:t>A1.9</w:t>
            </w:r>
          </w:p>
        </w:tc>
        <w:tc>
          <w:tcPr>
            <w:tcW w:w="5252" w:type="dxa"/>
            <w:shd w:val="clear" w:color="auto" w:fill="auto"/>
            <w:vAlign w:val="center"/>
            <w:hideMark/>
          </w:tcPr>
          <w:p w14:paraId="15AD1A6E" w14:textId="77777777" w:rsidR="007B4B78" w:rsidRPr="0065418E" w:rsidRDefault="007B4B78" w:rsidP="0065418E">
            <w:pPr>
              <w:widowControl/>
              <w:spacing w:line="320" w:lineRule="exact"/>
              <w:rPr>
                <w:rFonts w:eastAsia="仿宋_GB2312"/>
                <w:color w:val="000000"/>
                <w:kern w:val="0"/>
                <w:sz w:val="28"/>
                <w:szCs w:val="28"/>
              </w:rPr>
            </w:pPr>
            <w:r w:rsidRPr="0065418E">
              <w:rPr>
                <w:rFonts w:eastAsia="仿宋_GB2312"/>
                <w:color w:val="000000"/>
                <w:kern w:val="0"/>
                <w:sz w:val="28"/>
                <w:szCs w:val="28"/>
              </w:rPr>
              <w:t>在正常使用条件下，基于当前先进技术水平，比较医疗器械性能带来的受益，所有已知的、可预见的风险以及任何不良副作用应最小化且可接受。</w:t>
            </w:r>
          </w:p>
        </w:tc>
        <w:tc>
          <w:tcPr>
            <w:tcW w:w="1559" w:type="dxa"/>
            <w:shd w:val="clear" w:color="auto" w:fill="auto"/>
            <w:vAlign w:val="center"/>
            <w:hideMark/>
          </w:tcPr>
          <w:p w14:paraId="2CDB97FF" w14:textId="77777777" w:rsidR="007B4B78" w:rsidRPr="0065418E" w:rsidRDefault="007B4B78" w:rsidP="0065418E">
            <w:pPr>
              <w:widowControl/>
              <w:spacing w:line="320" w:lineRule="exact"/>
              <w:rPr>
                <w:rFonts w:eastAsia="仿宋_GB2312"/>
                <w:color w:val="000000"/>
                <w:kern w:val="0"/>
                <w:sz w:val="28"/>
                <w:szCs w:val="28"/>
              </w:rPr>
            </w:pPr>
            <w:r w:rsidRPr="0065418E">
              <w:rPr>
                <w:rFonts w:eastAsia="仿宋_GB2312"/>
                <w:color w:val="000000"/>
                <w:kern w:val="0"/>
                <w:sz w:val="28"/>
                <w:szCs w:val="28"/>
              </w:rPr>
              <w:t>所有医疗器械</w:t>
            </w:r>
          </w:p>
        </w:tc>
        <w:tc>
          <w:tcPr>
            <w:tcW w:w="3111" w:type="dxa"/>
            <w:shd w:val="clear" w:color="auto" w:fill="auto"/>
            <w:vAlign w:val="center"/>
            <w:hideMark/>
          </w:tcPr>
          <w:p w14:paraId="7F62E7A7" w14:textId="77777777" w:rsidR="007B4B78" w:rsidRPr="0065418E" w:rsidRDefault="007B4B78" w:rsidP="0065418E">
            <w:pPr>
              <w:widowControl/>
              <w:spacing w:line="320" w:lineRule="exact"/>
              <w:rPr>
                <w:rFonts w:eastAsia="仿宋_GB2312"/>
                <w:color w:val="000000"/>
                <w:kern w:val="0"/>
                <w:sz w:val="28"/>
                <w:szCs w:val="28"/>
              </w:rPr>
            </w:pPr>
            <w:r w:rsidRPr="0065418E">
              <w:rPr>
                <w:rFonts w:eastAsia="仿宋_GB2312"/>
                <w:color w:val="000000"/>
                <w:kern w:val="0"/>
                <w:sz w:val="28"/>
                <w:szCs w:val="28"/>
              </w:rPr>
              <w:t>121</w:t>
            </w:r>
            <w:r w:rsidRPr="0065418E">
              <w:rPr>
                <w:rFonts w:eastAsia="仿宋_GB2312"/>
                <w:color w:val="000000"/>
                <w:kern w:val="0"/>
                <w:sz w:val="28"/>
                <w:szCs w:val="28"/>
              </w:rPr>
              <w:t>号公告、</w:t>
            </w:r>
            <w:r w:rsidRPr="0065418E">
              <w:rPr>
                <w:rFonts w:eastAsia="仿宋_GB2312"/>
                <w:color w:val="000000"/>
                <w:kern w:val="0"/>
                <w:sz w:val="28"/>
                <w:szCs w:val="28"/>
              </w:rPr>
              <w:t>YY/T 0316</w:t>
            </w:r>
          </w:p>
        </w:tc>
        <w:tc>
          <w:tcPr>
            <w:tcW w:w="2693" w:type="dxa"/>
            <w:shd w:val="clear" w:color="auto" w:fill="auto"/>
            <w:vAlign w:val="center"/>
            <w:hideMark/>
          </w:tcPr>
          <w:p w14:paraId="105DDF97" w14:textId="77777777" w:rsidR="007B4B78" w:rsidRPr="0065418E" w:rsidRDefault="007B4B78" w:rsidP="0065418E">
            <w:pPr>
              <w:widowControl/>
              <w:spacing w:line="320" w:lineRule="exact"/>
              <w:rPr>
                <w:rFonts w:eastAsia="仿宋_GB2312"/>
                <w:color w:val="000000"/>
                <w:kern w:val="0"/>
                <w:sz w:val="28"/>
                <w:szCs w:val="28"/>
              </w:rPr>
            </w:pPr>
            <w:r w:rsidRPr="0065418E">
              <w:rPr>
                <w:rFonts w:eastAsia="仿宋_GB2312"/>
                <w:color w:val="000000"/>
                <w:kern w:val="0"/>
                <w:sz w:val="28"/>
                <w:szCs w:val="28"/>
              </w:rPr>
              <w:t>风险管理资料</w:t>
            </w:r>
          </w:p>
        </w:tc>
        <w:tc>
          <w:tcPr>
            <w:tcW w:w="1701" w:type="dxa"/>
            <w:shd w:val="clear" w:color="auto" w:fill="auto"/>
            <w:vAlign w:val="center"/>
            <w:hideMark/>
          </w:tcPr>
          <w:p w14:paraId="7C576950" w14:textId="77777777" w:rsidR="007B4B78" w:rsidRPr="0065418E" w:rsidRDefault="007B4B78" w:rsidP="0065418E">
            <w:pPr>
              <w:widowControl/>
              <w:spacing w:line="320" w:lineRule="exact"/>
              <w:rPr>
                <w:rFonts w:eastAsia="仿宋_GB2312"/>
                <w:color w:val="000000"/>
                <w:kern w:val="0"/>
                <w:sz w:val="28"/>
                <w:szCs w:val="28"/>
              </w:rPr>
            </w:pPr>
            <w:r w:rsidRPr="0065418E">
              <w:rPr>
                <w:rFonts w:eastAsia="仿宋_GB2312"/>
                <w:color w:val="000000"/>
                <w:kern w:val="0"/>
                <w:sz w:val="28"/>
                <w:szCs w:val="28"/>
              </w:rPr>
              <w:t xml:space="preserve">　</w:t>
            </w:r>
          </w:p>
        </w:tc>
      </w:tr>
      <w:tr w:rsidR="007B4B78" w:rsidRPr="0065418E" w14:paraId="683C8A6E" w14:textId="77777777" w:rsidTr="0065418E">
        <w:trPr>
          <w:trHeight w:val="420"/>
          <w:jc w:val="center"/>
        </w:trPr>
        <w:tc>
          <w:tcPr>
            <w:tcW w:w="983" w:type="dxa"/>
            <w:shd w:val="clear" w:color="auto" w:fill="auto"/>
            <w:vAlign w:val="center"/>
            <w:hideMark/>
          </w:tcPr>
          <w:p w14:paraId="25502586" w14:textId="77777777" w:rsidR="007B4B78" w:rsidRPr="0065418E" w:rsidRDefault="007B4B78" w:rsidP="00C1271F">
            <w:pPr>
              <w:widowControl/>
              <w:jc w:val="left"/>
              <w:rPr>
                <w:rFonts w:eastAsia="仿宋_GB2312"/>
                <w:color w:val="000000"/>
                <w:kern w:val="0"/>
                <w:sz w:val="28"/>
                <w:szCs w:val="28"/>
              </w:rPr>
            </w:pPr>
            <w:r w:rsidRPr="0065418E">
              <w:rPr>
                <w:rFonts w:eastAsia="仿宋_GB2312"/>
                <w:color w:val="000000"/>
                <w:kern w:val="0"/>
                <w:sz w:val="28"/>
                <w:szCs w:val="28"/>
              </w:rPr>
              <w:t>A2</w:t>
            </w:r>
          </w:p>
        </w:tc>
        <w:tc>
          <w:tcPr>
            <w:tcW w:w="14316" w:type="dxa"/>
            <w:gridSpan w:val="5"/>
            <w:shd w:val="clear" w:color="auto" w:fill="auto"/>
            <w:vAlign w:val="center"/>
          </w:tcPr>
          <w:p w14:paraId="0EBC48AB" w14:textId="77777777" w:rsidR="007B4B78" w:rsidRPr="0065418E" w:rsidRDefault="007B4B78" w:rsidP="0065418E">
            <w:pPr>
              <w:spacing w:line="320" w:lineRule="exact"/>
              <w:rPr>
                <w:rFonts w:eastAsia="仿宋_GB2312"/>
                <w:color w:val="000000"/>
                <w:kern w:val="0"/>
                <w:sz w:val="28"/>
                <w:szCs w:val="28"/>
              </w:rPr>
            </w:pPr>
            <w:r w:rsidRPr="0065418E">
              <w:rPr>
                <w:rFonts w:eastAsia="仿宋_GB2312"/>
                <w:color w:val="000000"/>
                <w:kern w:val="0"/>
                <w:sz w:val="28"/>
                <w:szCs w:val="28"/>
              </w:rPr>
              <w:t>临床评价</w:t>
            </w:r>
          </w:p>
        </w:tc>
      </w:tr>
      <w:tr w:rsidR="007B4B78" w:rsidRPr="0065418E" w14:paraId="734B1E19" w14:textId="77777777" w:rsidTr="0065418E">
        <w:trPr>
          <w:trHeight w:val="7485"/>
          <w:jc w:val="center"/>
        </w:trPr>
        <w:tc>
          <w:tcPr>
            <w:tcW w:w="983" w:type="dxa"/>
            <w:shd w:val="clear" w:color="auto" w:fill="auto"/>
            <w:vAlign w:val="center"/>
            <w:hideMark/>
          </w:tcPr>
          <w:p w14:paraId="759794A5" w14:textId="77777777" w:rsidR="007B4B78" w:rsidRPr="0065418E" w:rsidRDefault="007B4B78" w:rsidP="00C1271F">
            <w:pPr>
              <w:widowControl/>
              <w:jc w:val="left"/>
              <w:rPr>
                <w:rFonts w:eastAsia="仿宋_GB2312"/>
                <w:color w:val="000000"/>
                <w:kern w:val="0"/>
                <w:sz w:val="28"/>
                <w:szCs w:val="28"/>
              </w:rPr>
            </w:pPr>
            <w:r w:rsidRPr="0065418E">
              <w:rPr>
                <w:rFonts w:eastAsia="仿宋_GB2312"/>
                <w:color w:val="000000"/>
                <w:kern w:val="0"/>
                <w:sz w:val="28"/>
                <w:szCs w:val="28"/>
              </w:rPr>
              <w:lastRenderedPageBreak/>
              <w:t>A2.1</w:t>
            </w:r>
          </w:p>
        </w:tc>
        <w:tc>
          <w:tcPr>
            <w:tcW w:w="5252" w:type="dxa"/>
            <w:shd w:val="clear" w:color="auto" w:fill="auto"/>
            <w:vAlign w:val="center"/>
            <w:hideMark/>
          </w:tcPr>
          <w:p w14:paraId="532E735A"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基于监管要求，医疗器械可能需要进行临床评价（如适用）。所谓临床评价，就是对临床数据进行评估，确定医疗器械具有可接受的风险受益比，包括以下几种形式：</w:t>
            </w:r>
            <w:r w:rsidRPr="0065418E">
              <w:rPr>
                <w:rFonts w:eastAsia="仿宋_GB2312"/>
                <w:color w:val="000000"/>
                <w:kern w:val="0"/>
                <w:sz w:val="28"/>
                <w:szCs w:val="28"/>
              </w:rPr>
              <w:br/>
              <w:t xml:space="preserve">a) </w:t>
            </w:r>
            <w:r w:rsidRPr="0065418E">
              <w:rPr>
                <w:rFonts w:eastAsia="仿宋_GB2312"/>
                <w:color w:val="000000"/>
                <w:kern w:val="0"/>
                <w:sz w:val="28"/>
                <w:szCs w:val="28"/>
              </w:rPr>
              <w:t>临床试验报告</w:t>
            </w:r>
            <w:r w:rsidRPr="0065418E">
              <w:rPr>
                <w:rFonts w:eastAsia="仿宋_GB2312"/>
                <w:color w:val="000000"/>
                <w:kern w:val="0"/>
                <w:sz w:val="28"/>
                <w:szCs w:val="28"/>
              </w:rPr>
              <w:br/>
              <w:t xml:space="preserve">b) </w:t>
            </w:r>
            <w:r w:rsidRPr="0065418E">
              <w:rPr>
                <w:rFonts w:eastAsia="仿宋_GB2312"/>
                <w:color w:val="000000"/>
                <w:kern w:val="0"/>
                <w:sz w:val="28"/>
                <w:szCs w:val="28"/>
              </w:rPr>
              <w:t>临床文献资料</w:t>
            </w:r>
            <w:r w:rsidRPr="0065418E">
              <w:rPr>
                <w:rFonts w:eastAsia="仿宋_GB2312"/>
                <w:color w:val="000000"/>
                <w:kern w:val="0"/>
                <w:sz w:val="28"/>
                <w:szCs w:val="28"/>
              </w:rPr>
              <w:br/>
              <w:t xml:space="preserve">c) </w:t>
            </w:r>
            <w:r w:rsidRPr="0065418E">
              <w:rPr>
                <w:rFonts w:eastAsia="仿宋_GB2312"/>
                <w:color w:val="000000"/>
                <w:kern w:val="0"/>
                <w:sz w:val="28"/>
                <w:szCs w:val="28"/>
              </w:rPr>
              <w:t>临床经验数据</w:t>
            </w:r>
          </w:p>
        </w:tc>
        <w:tc>
          <w:tcPr>
            <w:tcW w:w="1559" w:type="dxa"/>
            <w:shd w:val="clear" w:color="auto" w:fill="auto"/>
            <w:vAlign w:val="center"/>
            <w:hideMark/>
          </w:tcPr>
          <w:p w14:paraId="380C35D0"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需要进行临床评价的医疗器械</w:t>
            </w:r>
          </w:p>
        </w:tc>
        <w:tc>
          <w:tcPr>
            <w:tcW w:w="3111" w:type="dxa"/>
            <w:shd w:val="clear" w:color="auto" w:fill="auto"/>
            <w:vAlign w:val="center"/>
            <w:hideMark/>
          </w:tcPr>
          <w:p w14:paraId="4779388A" w14:textId="77777777" w:rsidR="007B4B78" w:rsidRPr="0065418E" w:rsidRDefault="007B4B78" w:rsidP="0065418E">
            <w:pPr>
              <w:widowControl/>
              <w:spacing w:line="320" w:lineRule="exact"/>
              <w:rPr>
                <w:rFonts w:eastAsia="仿宋_GB2312"/>
                <w:color w:val="000000"/>
                <w:kern w:val="0"/>
                <w:sz w:val="28"/>
                <w:szCs w:val="28"/>
              </w:rPr>
            </w:pPr>
            <w:r w:rsidRPr="0065418E">
              <w:rPr>
                <w:rFonts w:eastAsia="仿宋_GB2312"/>
                <w:color w:val="000000"/>
                <w:kern w:val="0"/>
                <w:sz w:val="28"/>
                <w:szCs w:val="28"/>
              </w:rPr>
              <w:t>医疗器械临床评价技术指导原则、医疗器械临床试验质量管理规范、决策是否开展医疗器械临床试验技术指导原则、医疗器械临床评价等同性论证技术指导原则、医疗器械临床试验设计技术指导原则、接受医疗器械境外临床试验数据指导原则、真实世界数据用于医疗器械临床评价技术指导原则（试行）、医疗器械注册申报临床评价报告技术指导原则、医疗器械临床试验数据递交要求注册审查指导原则、需进行临床试验审批的第三类医疗器械目录、《医疗器械分类目录》子目录相关产品临床评价推荐路径、其他适用的标准或指导原则</w:t>
            </w:r>
          </w:p>
        </w:tc>
        <w:tc>
          <w:tcPr>
            <w:tcW w:w="2693" w:type="dxa"/>
            <w:shd w:val="clear" w:color="auto" w:fill="auto"/>
            <w:vAlign w:val="center"/>
            <w:hideMark/>
          </w:tcPr>
          <w:p w14:paraId="107AE705"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临床评价资料</w:t>
            </w:r>
          </w:p>
        </w:tc>
        <w:tc>
          <w:tcPr>
            <w:tcW w:w="1701" w:type="dxa"/>
            <w:shd w:val="clear" w:color="auto" w:fill="auto"/>
            <w:vAlign w:val="center"/>
            <w:hideMark/>
          </w:tcPr>
          <w:p w14:paraId="55FD58F9"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 xml:space="preserve">　</w:t>
            </w:r>
          </w:p>
        </w:tc>
      </w:tr>
      <w:tr w:rsidR="007B4B78" w:rsidRPr="0065418E" w14:paraId="760E23C2" w14:textId="77777777" w:rsidTr="0065418E">
        <w:trPr>
          <w:trHeight w:val="405"/>
          <w:jc w:val="center"/>
        </w:trPr>
        <w:tc>
          <w:tcPr>
            <w:tcW w:w="983" w:type="dxa"/>
            <w:shd w:val="clear" w:color="auto" w:fill="auto"/>
            <w:vAlign w:val="center"/>
            <w:hideMark/>
          </w:tcPr>
          <w:p w14:paraId="23CE9687" w14:textId="77777777" w:rsidR="007B4B78" w:rsidRPr="0065418E" w:rsidRDefault="007B4B78" w:rsidP="00C1271F">
            <w:pPr>
              <w:widowControl/>
              <w:jc w:val="left"/>
              <w:rPr>
                <w:rFonts w:eastAsia="仿宋_GB2312"/>
                <w:color w:val="000000"/>
                <w:kern w:val="0"/>
                <w:sz w:val="28"/>
                <w:szCs w:val="28"/>
              </w:rPr>
            </w:pPr>
            <w:r w:rsidRPr="0065418E">
              <w:rPr>
                <w:rFonts w:eastAsia="仿宋_GB2312"/>
                <w:color w:val="000000"/>
                <w:kern w:val="0"/>
                <w:sz w:val="28"/>
                <w:szCs w:val="28"/>
              </w:rPr>
              <w:lastRenderedPageBreak/>
              <w:t>A2.2</w:t>
            </w:r>
          </w:p>
        </w:tc>
        <w:tc>
          <w:tcPr>
            <w:tcW w:w="5252" w:type="dxa"/>
            <w:shd w:val="clear" w:color="auto" w:fill="auto"/>
            <w:vAlign w:val="center"/>
            <w:hideMark/>
          </w:tcPr>
          <w:p w14:paraId="47716CD1"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临床试验的实施应符合《赫尔辛基宣言》的伦理原则。保护受试者的权利、安全和健康，作为最重要的考虑因素，其重要性超过科学和社会效益。在临床试验的每个步骤，都应理解、遵守和使用上述原则。另外，临床试验方案审批、患者知情同意等应符合相关法规要求。</w:t>
            </w:r>
          </w:p>
        </w:tc>
        <w:tc>
          <w:tcPr>
            <w:tcW w:w="1559" w:type="dxa"/>
            <w:shd w:val="clear" w:color="auto" w:fill="auto"/>
            <w:vAlign w:val="center"/>
            <w:hideMark/>
          </w:tcPr>
          <w:p w14:paraId="65687B78"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需进行临床试验的医疗器械</w:t>
            </w:r>
          </w:p>
        </w:tc>
        <w:tc>
          <w:tcPr>
            <w:tcW w:w="3111" w:type="dxa"/>
            <w:shd w:val="clear" w:color="auto" w:fill="auto"/>
            <w:vAlign w:val="center"/>
            <w:hideMark/>
          </w:tcPr>
          <w:p w14:paraId="745599DC"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医疗器械临床试验质量管理规范、决策是否开展医疗器械临床试验技术指导原则、医疗器械临床试验设计技术指导原则、接受医疗器械境外临床试验数据指导原则、医疗器械注册申报临床评价报告技术指导</w:t>
            </w:r>
            <w:r w:rsidRPr="0065418E">
              <w:rPr>
                <w:rFonts w:eastAsia="仿宋_GB2312"/>
                <w:color w:val="000000"/>
                <w:kern w:val="0"/>
                <w:sz w:val="28"/>
                <w:szCs w:val="28"/>
              </w:rPr>
              <w:lastRenderedPageBreak/>
              <w:t>原则、医疗器械临床试验数据递交要求注册审查指导原则、需进行临床试验审批的第三类医疗器械目录、《医疗器械分类目录》子目录相关产品临床评价推荐路径、其他适用的标准或指导原则</w:t>
            </w:r>
          </w:p>
        </w:tc>
        <w:tc>
          <w:tcPr>
            <w:tcW w:w="2693" w:type="dxa"/>
            <w:shd w:val="clear" w:color="auto" w:fill="auto"/>
            <w:vAlign w:val="center"/>
            <w:hideMark/>
          </w:tcPr>
          <w:p w14:paraId="12FC8303"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lastRenderedPageBreak/>
              <w:t>临床评价资料</w:t>
            </w:r>
          </w:p>
        </w:tc>
        <w:tc>
          <w:tcPr>
            <w:tcW w:w="1701" w:type="dxa"/>
            <w:shd w:val="clear" w:color="auto" w:fill="auto"/>
            <w:vAlign w:val="center"/>
            <w:hideMark/>
          </w:tcPr>
          <w:p w14:paraId="7C3AC7C1"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 xml:space="preserve">　</w:t>
            </w:r>
          </w:p>
        </w:tc>
      </w:tr>
      <w:tr w:rsidR="007B4B78" w:rsidRPr="0065418E" w14:paraId="233086EA" w14:textId="77777777" w:rsidTr="0065418E">
        <w:trPr>
          <w:trHeight w:val="420"/>
          <w:jc w:val="center"/>
        </w:trPr>
        <w:tc>
          <w:tcPr>
            <w:tcW w:w="983" w:type="dxa"/>
            <w:shd w:val="clear" w:color="auto" w:fill="auto"/>
            <w:vAlign w:val="center"/>
            <w:hideMark/>
          </w:tcPr>
          <w:p w14:paraId="177EB201" w14:textId="77777777" w:rsidR="007B4B78" w:rsidRPr="0065418E" w:rsidRDefault="007B4B78" w:rsidP="00C1271F">
            <w:pPr>
              <w:widowControl/>
              <w:jc w:val="left"/>
              <w:rPr>
                <w:rFonts w:eastAsia="仿宋_GB2312"/>
                <w:color w:val="000000"/>
                <w:kern w:val="0"/>
                <w:sz w:val="28"/>
                <w:szCs w:val="28"/>
              </w:rPr>
            </w:pPr>
            <w:r w:rsidRPr="0065418E">
              <w:rPr>
                <w:rFonts w:eastAsia="仿宋_GB2312"/>
                <w:color w:val="000000"/>
                <w:kern w:val="0"/>
                <w:sz w:val="28"/>
                <w:szCs w:val="28"/>
              </w:rPr>
              <w:lastRenderedPageBreak/>
              <w:t>A3</w:t>
            </w:r>
          </w:p>
        </w:tc>
        <w:tc>
          <w:tcPr>
            <w:tcW w:w="14316" w:type="dxa"/>
            <w:gridSpan w:val="5"/>
            <w:shd w:val="clear" w:color="auto" w:fill="auto"/>
            <w:vAlign w:val="center"/>
          </w:tcPr>
          <w:p w14:paraId="727F92D2" w14:textId="77777777" w:rsidR="007B4B78" w:rsidRPr="0065418E" w:rsidRDefault="007B4B78" w:rsidP="0065418E">
            <w:pPr>
              <w:rPr>
                <w:rFonts w:eastAsia="仿宋_GB2312"/>
                <w:color w:val="000000"/>
                <w:kern w:val="0"/>
                <w:sz w:val="28"/>
                <w:szCs w:val="28"/>
              </w:rPr>
            </w:pPr>
            <w:r w:rsidRPr="0065418E">
              <w:rPr>
                <w:rFonts w:eastAsia="仿宋_GB2312"/>
                <w:color w:val="000000"/>
                <w:kern w:val="0"/>
                <w:sz w:val="28"/>
                <w:szCs w:val="28"/>
              </w:rPr>
              <w:t>化学、物理和生物学特性</w:t>
            </w:r>
          </w:p>
        </w:tc>
      </w:tr>
      <w:tr w:rsidR="007B4B78" w:rsidRPr="0065418E" w14:paraId="66ADEACD" w14:textId="77777777" w:rsidTr="0065418E">
        <w:trPr>
          <w:trHeight w:val="1597"/>
          <w:jc w:val="center"/>
        </w:trPr>
        <w:tc>
          <w:tcPr>
            <w:tcW w:w="983" w:type="dxa"/>
            <w:shd w:val="clear" w:color="auto" w:fill="auto"/>
            <w:vAlign w:val="center"/>
            <w:hideMark/>
          </w:tcPr>
          <w:p w14:paraId="17B485F8" w14:textId="77777777" w:rsidR="007B4B78" w:rsidRPr="0065418E" w:rsidRDefault="007B4B78" w:rsidP="00C1271F">
            <w:pPr>
              <w:widowControl/>
              <w:jc w:val="left"/>
              <w:rPr>
                <w:rFonts w:eastAsia="仿宋_GB2312"/>
                <w:color w:val="000000"/>
                <w:kern w:val="0"/>
                <w:sz w:val="28"/>
                <w:szCs w:val="28"/>
              </w:rPr>
            </w:pPr>
            <w:r w:rsidRPr="0065418E">
              <w:rPr>
                <w:rFonts w:eastAsia="仿宋_GB2312"/>
                <w:color w:val="000000"/>
                <w:kern w:val="0"/>
                <w:sz w:val="28"/>
                <w:szCs w:val="28"/>
              </w:rPr>
              <w:t>A3.1</w:t>
            </w:r>
          </w:p>
        </w:tc>
        <w:tc>
          <w:tcPr>
            <w:tcW w:w="5252" w:type="dxa"/>
            <w:shd w:val="clear" w:color="auto" w:fill="auto"/>
            <w:vAlign w:val="center"/>
            <w:hideMark/>
          </w:tcPr>
          <w:p w14:paraId="03842F19"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关于医疗器械的化学、物理和生物学特性，应特别注意以下几点：</w:t>
            </w:r>
            <w:r w:rsidRPr="0065418E">
              <w:rPr>
                <w:rFonts w:eastAsia="仿宋_GB2312"/>
                <w:color w:val="000000"/>
                <w:kern w:val="0"/>
                <w:sz w:val="28"/>
                <w:szCs w:val="28"/>
              </w:rPr>
              <w:br w:type="page"/>
              <w:t xml:space="preserve">a) </w:t>
            </w:r>
            <w:r w:rsidRPr="0065418E">
              <w:rPr>
                <w:rFonts w:eastAsia="仿宋_GB2312"/>
                <w:color w:val="000000"/>
                <w:kern w:val="0"/>
                <w:sz w:val="28"/>
                <w:szCs w:val="28"/>
              </w:rPr>
              <w:t>所用材料和组成成分的选择，需特别考虑：</w:t>
            </w:r>
            <w:r w:rsidRPr="0065418E">
              <w:rPr>
                <w:rFonts w:eastAsia="仿宋_GB2312"/>
                <w:color w:val="000000"/>
                <w:kern w:val="0"/>
                <w:sz w:val="28"/>
                <w:szCs w:val="28"/>
              </w:rPr>
              <w:br w:type="page"/>
              <w:t>-</w:t>
            </w:r>
            <w:r w:rsidRPr="0065418E">
              <w:rPr>
                <w:rFonts w:eastAsia="仿宋_GB2312"/>
                <w:color w:val="000000"/>
                <w:kern w:val="0"/>
                <w:sz w:val="28"/>
                <w:szCs w:val="28"/>
              </w:rPr>
              <w:t>毒性；</w:t>
            </w:r>
            <w:r w:rsidRPr="0065418E">
              <w:rPr>
                <w:rFonts w:eastAsia="仿宋_GB2312"/>
                <w:color w:val="000000"/>
                <w:kern w:val="0"/>
                <w:sz w:val="28"/>
                <w:szCs w:val="28"/>
              </w:rPr>
              <w:br w:type="page"/>
              <w:t>-</w:t>
            </w:r>
            <w:r w:rsidRPr="0065418E">
              <w:rPr>
                <w:rFonts w:eastAsia="仿宋_GB2312"/>
                <w:color w:val="000000"/>
                <w:kern w:val="0"/>
                <w:sz w:val="28"/>
                <w:szCs w:val="28"/>
              </w:rPr>
              <w:t>生物相容性；</w:t>
            </w:r>
            <w:r w:rsidRPr="0065418E">
              <w:rPr>
                <w:rFonts w:eastAsia="仿宋_GB2312"/>
                <w:color w:val="000000"/>
                <w:kern w:val="0"/>
                <w:sz w:val="28"/>
                <w:szCs w:val="28"/>
              </w:rPr>
              <w:br w:type="page"/>
              <w:t>-</w:t>
            </w:r>
            <w:r w:rsidRPr="0065418E">
              <w:rPr>
                <w:rFonts w:eastAsia="仿宋_GB2312"/>
                <w:color w:val="000000"/>
                <w:kern w:val="0"/>
                <w:sz w:val="28"/>
                <w:szCs w:val="28"/>
              </w:rPr>
              <w:t>易燃性；</w:t>
            </w:r>
            <w:r w:rsidRPr="0065418E">
              <w:rPr>
                <w:rFonts w:eastAsia="仿宋_GB2312"/>
                <w:color w:val="000000"/>
                <w:kern w:val="0"/>
                <w:sz w:val="28"/>
                <w:szCs w:val="28"/>
              </w:rPr>
              <w:br w:type="page"/>
              <w:t xml:space="preserve">b) </w:t>
            </w:r>
            <w:r w:rsidRPr="0065418E">
              <w:rPr>
                <w:rFonts w:eastAsia="仿宋_GB2312"/>
                <w:color w:val="000000"/>
                <w:kern w:val="0"/>
                <w:sz w:val="28"/>
                <w:szCs w:val="28"/>
              </w:rPr>
              <w:t>工艺对材料性能的影响；</w:t>
            </w:r>
            <w:r w:rsidRPr="0065418E">
              <w:rPr>
                <w:rFonts w:eastAsia="仿宋_GB2312"/>
                <w:color w:val="000000"/>
                <w:kern w:val="0"/>
                <w:sz w:val="28"/>
                <w:szCs w:val="28"/>
              </w:rPr>
              <w:br w:type="page"/>
              <w:t xml:space="preserve">c) </w:t>
            </w:r>
            <w:r w:rsidRPr="0065418E">
              <w:rPr>
                <w:rFonts w:eastAsia="仿宋_GB2312"/>
                <w:color w:val="000000"/>
                <w:kern w:val="0"/>
                <w:sz w:val="28"/>
                <w:szCs w:val="28"/>
              </w:rPr>
              <w:t>生物物理学或者建模研究结果应事先进行验证（如适用）；</w:t>
            </w:r>
            <w:r w:rsidRPr="0065418E">
              <w:rPr>
                <w:rFonts w:eastAsia="仿宋_GB2312"/>
                <w:color w:val="000000"/>
                <w:kern w:val="0"/>
                <w:sz w:val="28"/>
                <w:szCs w:val="28"/>
              </w:rPr>
              <w:br w:type="page"/>
              <w:t xml:space="preserve">d) </w:t>
            </w:r>
            <w:r w:rsidRPr="0065418E">
              <w:rPr>
                <w:rFonts w:eastAsia="仿宋_GB2312"/>
                <w:color w:val="000000"/>
                <w:kern w:val="0"/>
                <w:sz w:val="28"/>
                <w:szCs w:val="28"/>
              </w:rPr>
              <w:t>所用材料的机械性能，如适用，应考虑强度、延展性、断裂强度、耐磨性和抗疲劳性等属性；</w:t>
            </w:r>
            <w:r w:rsidRPr="0065418E">
              <w:rPr>
                <w:rFonts w:eastAsia="仿宋_GB2312"/>
                <w:color w:val="000000"/>
                <w:kern w:val="0"/>
                <w:sz w:val="28"/>
                <w:szCs w:val="28"/>
              </w:rPr>
              <w:br w:type="page"/>
              <w:t xml:space="preserve">e) </w:t>
            </w:r>
            <w:r w:rsidRPr="0065418E">
              <w:rPr>
                <w:rFonts w:eastAsia="仿宋_GB2312"/>
                <w:color w:val="000000"/>
                <w:kern w:val="0"/>
                <w:sz w:val="28"/>
                <w:szCs w:val="28"/>
              </w:rPr>
              <w:lastRenderedPageBreak/>
              <w:t>表面特性；</w:t>
            </w:r>
            <w:r w:rsidRPr="0065418E">
              <w:rPr>
                <w:rFonts w:eastAsia="仿宋_GB2312"/>
                <w:color w:val="000000"/>
                <w:kern w:val="0"/>
                <w:sz w:val="28"/>
                <w:szCs w:val="28"/>
              </w:rPr>
              <w:br w:type="page"/>
              <w:t xml:space="preserve">f) </w:t>
            </w:r>
            <w:r w:rsidRPr="0065418E">
              <w:rPr>
                <w:rFonts w:eastAsia="仿宋_GB2312"/>
                <w:color w:val="000000"/>
                <w:kern w:val="0"/>
                <w:sz w:val="28"/>
                <w:szCs w:val="28"/>
              </w:rPr>
              <w:t>器械与已规定化学和</w:t>
            </w:r>
            <w:r w:rsidRPr="0065418E">
              <w:rPr>
                <w:rFonts w:eastAsia="仿宋_GB2312"/>
                <w:color w:val="000000"/>
                <w:kern w:val="0"/>
                <w:sz w:val="28"/>
                <w:szCs w:val="28"/>
              </w:rPr>
              <w:t>/</w:t>
            </w:r>
            <w:r w:rsidRPr="0065418E">
              <w:rPr>
                <w:rFonts w:eastAsia="仿宋_GB2312"/>
                <w:color w:val="000000"/>
                <w:kern w:val="0"/>
                <w:sz w:val="28"/>
                <w:szCs w:val="28"/>
              </w:rPr>
              <w:t>或物理性能的符合性</w:t>
            </w:r>
          </w:p>
        </w:tc>
        <w:tc>
          <w:tcPr>
            <w:tcW w:w="1559" w:type="dxa"/>
            <w:shd w:val="clear" w:color="auto" w:fill="auto"/>
            <w:vAlign w:val="center"/>
            <w:hideMark/>
          </w:tcPr>
          <w:p w14:paraId="010F87CF"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lastRenderedPageBreak/>
              <w:t>所有医疗器械</w:t>
            </w:r>
            <w:r w:rsidRPr="0065418E">
              <w:rPr>
                <w:rFonts w:eastAsia="仿宋_GB2312"/>
                <w:color w:val="000000"/>
                <w:kern w:val="0"/>
                <w:sz w:val="28"/>
                <w:szCs w:val="28"/>
              </w:rPr>
              <w:t>(</w:t>
            </w:r>
            <w:r w:rsidRPr="0065418E">
              <w:rPr>
                <w:rFonts w:eastAsia="仿宋_GB2312"/>
                <w:color w:val="000000"/>
                <w:kern w:val="0"/>
                <w:sz w:val="28"/>
                <w:szCs w:val="28"/>
              </w:rPr>
              <w:t>不同医疗器械适用的条款不同</w:t>
            </w:r>
            <w:r w:rsidRPr="0065418E">
              <w:rPr>
                <w:rFonts w:eastAsia="仿宋_GB2312"/>
                <w:color w:val="000000"/>
                <w:kern w:val="0"/>
                <w:sz w:val="28"/>
                <w:szCs w:val="28"/>
              </w:rPr>
              <w:t>)</w:t>
            </w:r>
          </w:p>
        </w:tc>
        <w:tc>
          <w:tcPr>
            <w:tcW w:w="3111" w:type="dxa"/>
            <w:shd w:val="clear" w:color="auto" w:fill="auto"/>
            <w:vAlign w:val="center"/>
            <w:hideMark/>
          </w:tcPr>
          <w:p w14:paraId="4BD9CCBE"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GB/T 16886</w:t>
            </w:r>
            <w:r w:rsidRPr="0065418E">
              <w:rPr>
                <w:rFonts w:eastAsia="仿宋_GB2312"/>
                <w:color w:val="000000"/>
                <w:kern w:val="0"/>
                <w:sz w:val="28"/>
                <w:szCs w:val="28"/>
              </w:rPr>
              <w:t>系列标准、</w:t>
            </w:r>
            <w:r w:rsidRPr="0065418E">
              <w:rPr>
                <w:rFonts w:eastAsia="仿宋_GB2312"/>
                <w:color w:val="000000"/>
                <w:kern w:val="0"/>
                <w:sz w:val="28"/>
                <w:szCs w:val="28"/>
              </w:rPr>
              <w:t>YY/T 0758</w:t>
            </w:r>
            <w:r w:rsidRPr="0065418E">
              <w:rPr>
                <w:rFonts w:eastAsia="仿宋_GB2312"/>
                <w:color w:val="000000"/>
                <w:kern w:val="0"/>
                <w:sz w:val="28"/>
                <w:szCs w:val="28"/>
              </w:rPr>
              <w:t>、</w:t>
            </w:r>
            <w:r w:rsidRPr="0065418E">
              <w:rPr>
                <w:rFonts w:eastAsia="仿宋_GB2312"/>
                <w:color w:val="000000"/>
                <w:kern w:val="0"/>
                <w:sz w:val="28"/>
                <w:szCs w:val="28"/>
              </w:rPr>
              <w:t>YY/T 0345.1</w:t>
            </w:r>
            <w:r w:rsidRPr="0065418E">
              <w:rPr>
                <w:rFonts w:eastAsia="仿宋_GB2312"/>
                <w:color w:val="000000"/>
                <w:kern w:val="0"/>
                <w:sz w:val="28"/>
                <w:szCs w:val="28"/>
              </w:rPr>
              <w:t>、</w:t>
            </w:r>
            <w:r w:rsidRPr="0065418E">
              <w:rPr>
                <w:rFonts w:eastAsia="仿宋_GB2312"/>
                <w:color w:val="000000"/>
                <w:kern w:val="0"/>
                <w:sz w:val="28"/>
                <w:szCs w:val="28"/>
              </w:rPr>
              <w:t>YY/T 0809.4</w:t>
            </w:r>
            <w:r w:rsidRPr="0065418E">
              <w:rPr>
                <w:rFonts w:eastAsia="仿宋_GB2312"/>
                <w:color w:val="000000"/>
                <w:kern w:val="0"/>
                <w:sz w:val="28"/>
                <w:szCs w:val="28"/>
              </w:rPr>
              <w:t>、生物型股骨柄</w:t>
            </w:r>
            <w:proofErr w:type="gramStart"/>
            <w:r w:rsidRPr="0065418E">
              <w:rPr>
                <w:rFonts w:eastAsia="仿宋_GB2312"/>
                <w:color w:val="000000"/>
                <w:kern w:val="0"/>
                <w:sz w:val="28"/>
                <w:szCs w:val="28"/>
              </w:rPr>
              <w:t>柄</w:t>
            </w:r>
            <w:proofErr w:type="gramEnd"/>
            <w:r w:rsidRPr="0065418E">
              <w:rPr>
                <w:rFonts w:eastAsia="仿宋_GB2312"/>
                <w:color w:val="000000"/>
                <w:kern w:val="0"/>
                <w:sz w:val="28"/>
                <w:szCs w:val="28"/>
              </w:rPr>
              <w:t>部疲劳性能评价指导原则、其他适用的标准或指导原则</w:t>
            </w:r>
          </w:p>
        </w:tc>
        <w:tc>
          <w:tcPr>
            <w:tcW w:w="2693" w:type="dxa"/>
            <w:shd w:val="clear" w:color="auto" w:fill="auto"/>
            <w:vAlign w:val="center"/>
            <w:hideMark/>
          </w:tcPr>
          <w:p w14:paraId="7D9065DE"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生物学特性研究、化学和物理性能（含机械性能）研究、建模研究、产品技术要求（强度指标、载明原材料等）及检测报告、燃爆风险研究</w:t>
            </w:r>
          </w:p>
        </w:tc>
        <w:tc>
          <w:tcPr>
            <w:tcW w:w="1701" w:type="dxa"/>
            <w:shd w:val="clear" w:color="auto" w:fill="auto"/>
            <w:vAlign w:val="center"/>
            <w:hideMark/>
          </w:tcPr>
          <w:p w14:paraId="27A100F1"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工艺验证报告，原材料采购要求、性能验证、进货检验记录等</w:t>
            </w:r>
          </w:p>
        </w:tc>
      </w:tr>
      <w:tr w:rsidR="007B4B78" w:rsidRPr="0065418E" w14:paraId="6943D987" w14:textId="77777777" w:rsidTr="0065418E">
        <w:trPr>
          <w:trHeight w:val="1230"/>
          <w:jc w:val="center"/>
        </w:trPr>
        <w:tc>
          <w:tcPr>
            <w:tcW w:w="983" w:type="dxa"/>
            <w:shd w:val="clear" w:color="auto" w:fill="auto"/>
            <w:vAlign w:val="center"/>
            <w:hideMark/>
          </w:tcPr>
          <w:p w14:paraId="39159EBA" w14:textId="77777777" w:rsidR="007B4B78" w:rsidRPr="0065418E" w:rsidRDefault="007B4B78" w:rsidP="00C1271F">
            <w:pPr>
              <w:widowControl/>
              <w:jc w:val="left"/>
              <w:rPr>
                <w:rFonts w:eastAsia="仿宋_GB2312"/>
                <w:color w:val="000000"/>
                <w:kern w:val="0"/>
                <w:sz w:val="28"/>
                <w:szCs w:val="28"/>
              </w:rPr>
            </w:pPr>
            <w:r w:rsidRPr="0065418E">
              <w:rPr>
                <w:rFonts w:eastAsia="仿宋_GB2312"/>
                <w:color w:val="000000"/>
                <w:kern w:val="0"/>
                <w:sz w:val="28"/>
                <w:szCs w:val="28"/>
              </w:rPr>
              <w:t>A3.2</w:t>
            </w:r>
          </w:p>
        </w:tc>
        <w:tc>
          <w:tcPr>
            <w:tcW w:w="5252" w:type="dxa"/>
            <w:shd w:val="clear" w:color="auto" w:fill="auto"/>
            <w:vAlign w:val="center"/>
            <w:hideMark/>
          </w:tcPr>
          <w:p w14:paraId="0D7720C3"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基于医疗器械的预期用途，医疗器械的设计、生产和包装，应尽可能减少污染物和残留物对使用者和患者，以及对从事医疗器械运输、贮存及其他相关人员造成的风险。特别要注意与使用者和患者暴露组织接触的时间和频次。</w:t>
            </w:r>
          </w:p>
        </w:tc>
        <w:tc>
          <w:tcPr>
            <w:tcW w:w="1559" w:type="dxa"/>
            <w:shd w:val="clear" w:color="auto" w:fill="auto"/>
            <w:vAlign w:val="center"/>
            <w:hideMark/>
          </w:tcPr>
          <w:p w14:paraId="2E308E7D"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有污染物和残留物的医疗器械</w:t>
            </w:r>
          </w:p>
        </w:tc>
        <w:tc>
          <w:tcPr>
            <w:tcW w:w="3111" w:type="dxa"/>
            <w:shd w:val="clear" w:color="auto" w:fill="auto"/>
            <w:vAlign w:val="center"/>
            <w:hideMark/>
          </w:tcPr>
          <w:p w14:paraId="17D72D5A"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YY/T 1809</w:t>
            </w:r>
            <w:r w:rsidRPr="0065418E">
              <w:rPr>
                <w:rFonts w:eastAsia="仿宋_GB2312"/>
                <w:color w:val="000000"/>
                <w:kern w:val="0"/>
                <w:sz w:val="28"/>
                <w:szCs w:val="28"/>
              </w:rPr>
              <w:t>、</w:t>
            </w:r>
            <w:r w:rsidRPr="0065418E">
              <w:rPr>
                <w:rFonts w:eastAsia="仿宋_GB2312"/>
                <w:color w:val="000000"/>
                <w:kern w:val="0"/>
                <w:sz w:val="28"/>
                <w:szCs w:val="28"/>
              </w:rPr>
              <w:t>ISO 17664</w:t>
            </w:r>
            <w:r w:rsidRPr="0065418E">
              <w:rPr>
                <w:rFonts w:eastAsia="仿宋_GB2312"/>
                <w:color w:val="000000"/>
                <w:kern w:val="0"/>
                <w:sz w:val="28"/>
                <w:szCs w:val="28"/>
              </w:rPr>
              <w:t>、可重复使用医疗器械再处理说明和确认方法注册技术审查指导原则、医疗器械产品清洗过程确认检查要点指南</w:t>
            </w:r>
            <w:r w:rsidRPr="0065418E">
              <w:rPr>
                <w:rFonts w:eastAsia="仿宋_GB2312"/>
                <w:color w:val="000000"/>
                <w:kern w:val="0"/>
                <w:sz w:val="28"/>
                <w:szCs w:val="28"/>
              </w:rPr>
              <w:t>(</w:t>
            </w:r>
            <w:r w:rsidRPr="0065418E">
              <w:rPr>
                <w:rFonts w:eastAsia="仿宋_GB2312"/>
                <w:color w:val="000000"/>
                <w:kern w:val="0"/>
                <w:sz w:val="28"/>
                <w:szCs w:val="28"/>
              </w:rPr>
              <w:t>北京</w:t>
            </w:r>
            <w:r w:rsidRPr="0065418E">
              <w:rPr>
                <w:rFonts w:eastAsia="仿宋_GB2312"/>
                <w:color w:val="000000"/>
                <w:kern w:val="0"/>
                <w:sz w:val="28"/>
                <w:szCs w:val="28"/>
              </w:rPr>
              <w:lastRenderedPageBreak/>
              <w:t>局，</w:t>
            </w:r>
            <w:r w:rsidRPr="0065418E">
              <w:rPr>
                <w:rFonts w:eastAsia="仿宋_GB2312"/>
                <w:color w:val="000000"/>
                <w:kern w:val="0"/>
                <w:sz w:val="28"/>
                <w:szCs w:val="28"/>
              </w:rPr>
              <w:t>2016</w:t>
            </w:r>
            <w:r w:rsidRPr="0065418E">
              <w:rPr>
                <w:rFonts w:eastAsia="仿宋_GB2312"/>
                <w:color w:val="000000"/>
                <w:kern w:val="0"/>
                <w:sz w:val="28"/>
                <w:szCs w:val="28"/>
              </w:rPr>
              <w:t>版）、适用的标准或指导原则</w:t>
            </w:r>
          </w:p>
        </w:tc>
        <w:tc>
          <w:tcPr>
            <w:tcW w:w="2693" w:type="dxa"/>
            <w:shd w:val="clear" w:color="auto" w:fill="auto"/>
            <w:vAlign w:val="center"/>
            <w:hideMark/>
          </w:tcPr>
          <w:p w14:paraId="34F3844D"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lastRenderedPageBreak/>
              <w:t>残留毒性研究、生物学特性研究、清洁研究资料（仅使用者清洁）、包装研究</w:t>
            </w:r>
          </w:p>
        </w:tc>
        <w:tc>
          <w:tcPr>
            <w:tcW w:w="1701" w:type="dxa"/>
            <w:shd w:val="clear" w:color="auto" w:fill="auto"/>
            <w:vAlign w:val="center"/>
            <w:hideMark/>
          </w:tcPr>
          <w:p w14:paraId="7D27570F"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由申请人进行的清洁确认资料、洁净间控制、确认的相关文件</w:t>
            </w:r>
          </w:p>
        </w:tc>
      </w:tr>
      <w:tr w:rsidR="007B4B78" w:rsidRPr="0065418E" w14:paraId="26D13300" w14:textId="77777777" w:rsidTr="0065418E">
        <w:trPr>
          <w:trHeight w:val="405"/>
          <w:jc w:val="center"/>
        </w:trPr>
        <w:tc>
          <w:tcPr>
            <w:tcW w:w="983" w:type="dxa"/>
            <w:shd w:val="clear" w:color="auto" w:fill="auto"/>
            <w:vAlign w:val="center"/>
            <w:hideMark/>
          </w:tcPr>
          <w:p w14:paraId="6AFCEC47" w14:textId="77777777" w:rsidR="007B4B78" w:rsidRPr="0065418E" w:rsidRDefault="007B4B78" w:rsidP="00C1271F">
            <w:pPr>
              <w:widowControl/>
              <w:jc w:val="left"/>
              <w:rPr>
                <w:rFonts w:eastAsia="仿宋_GB2312"/>
                <w:color w:val="000000"/>
                <w:kern w:val="0"/>
                <w:sz w:val="28"/>
                <w:szCs w:val="28"/>
              </w:rPr>
            </w:pPr>
            <w:r w:rsidRPr="0065418E">
              <w:rPr>
                <w:rFonts w:eastAsia="仿宋_GB2312"/>
                <w:color w:val="000000"/>
                <w:kern w:val="0"/>
                <w:sz w:val="28"/>
                <w:szCs w:val="28"/>
              </w:rPr>
              <w:t>A3.3</w:t>
            </w:r>
          </w:p>
        </w:tc>
        <w:tc>
          <w:tcPr>
            <w:tcW w:w="5252" w:type="dxa"/>
            <w:shd w:val="clear" w:color="auto" w:fill="auto"/>
            <w:vAlign w:val="center"/>
            <w:hideMark/>
          </w:tcPr>
          <w:p w14:paraId="040150A4"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医疗器械的设计和生产应适当降低析出物（包括滤</w:t>
            </w:r>
            <w:proofErr w:type="gramStart"/>
            <w:r w:rsidRPr="0065418E">
              <w:rPr>
                <w:rFonts w:eastAsia="仿宋_GB2312"/>
                <w:color w:val="000000"/>
                <w:kern w:val="0"/>
                <w:sz w:val="28"/>
                <w:szCs w:val="28"/>
              </w:rPr>
              <w:t>沥</w:t>
            </w:r>
            <w:proofErr w:type="gramEnd"/>
            <w:r w:rsidRPr="0065418E">
              <w:rPr>
                <w:rFonts w:eastAsia="仿宋_GB2312"/>
                <w:color w:val="000000"/>
                <w:kern w:val="0"/>
                <w:sz w:val="28"/>
                <w:szCs w:val="28"/>
              </w:rPr>
              <w:t>物和</w:t>
            </w:r>
            <w:r w:rsidRPr="0065418E">
              <w:rPr>
                <w:rFonts w:eastAsia="仿宋_GB2312"/>
                <w:color w:val="000000"/>
                <w:kern w:val="0"/>
                <w:sz w:val="28"/>
                <w:szCs w:val="28"/>
              </w:rPr>
              <w:t>/</w:t>
            </w:r>
            <w:r w:rsidRPr="0065418E">
              <w:rPr>
                <w:rFonts w:eastAsia="仿宋_GB2312"/>
                <w:color w:val="000000"/>
                <w:kern w:val="0"/>
                <w:sz w:val="28"/>
                <w:szCs w:val="28"/>
              </w:rPr>
              <w:t>或蒸发物）、降解产物、加工残留物等造成的风险。应特别注意致癌、致突变或有生殖毒性的泄漏物或滤</w:t>
            </w:r>
            <w:proofErr w:type="gramStart"/>
            <w:r w:rsidRPr="0065418E">
              <w:rPr>
                <w:rFonts w:eastAsia="仿宋_GB2312"/>
                <w:color w:val="000000"/>
                <w:kern w:val="0"/>
                <w:sz w:val="28"/>
                <w:szCs w:val="28"/>
              </w:rPr>
              <w:t>沥</w:t>
            </w:r>
            <w:proofErr w:type="gramEnd"/>
            <w:r w:rsidRPr="0065418E">
              <w:rPr>
                <w:rFonts w:eastAsia="仿宋_GB2312"/>
                <w:color w:val="000000"/>
                <w:kern w:val="0"/>
                <w:sz w:val="28"/>
                <w:szCs w:val="28"/>
              </w:rPr>
              <w:t>物。</w:t>
            </w:r>
          </w:p>
        </w:tc>
        <w:tc>
          <w:tcPr>
            <w:tcW w:w="1559" w:type="dxa"/>
            <w:shd w:val="clear" w:color="auto" w:fill="auto"/>
            <w:vAlign w:val="center"/>
            <w:hideMark/>
          </w:tcPr>
          <w:p w14:paraId="417F45F8"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与患者直接或间接接触（体表完整皮肤接触除外）的医疗器械</w:t>
            </w:r>
          </w:p>
        </w:tc>
        <w:tc>
          <w:tcPr>
            <w:tcW w:w="3111" w:type="dxa"/>
            <w:shd w:val="clear" w:color="auto" w:fill="auto"/>
            <w:vAlign w:val="center"/>
            <w:hideMark/>
          </w:tcPr>
          <w:p w14:paraId="4AAC233E"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GB/T 16886.16</w:t>
            </w:r>
            <w:r w:rsidRPr="0065418E">
              <w:rPr>
                <w:rFonts w:eastAsia="仿宋_GB2312"/>
                <w:color w:val="000000"/>
                <w:kern w:val="0"/>
                <w:sz w:val="28"/>
                <w:szCs w:val="28"/>
              </w:rPr>
              <w:t>、</w:t>
            </w:r>
            <w:r w:rsidRPr="0065418E">
              <w:rPr>
                <w:rFonts w:eastAsia="仿宋_GB2312"/>
                <w:color w:val="000000"/>
                <w:kern w:val="0"/>
                <w:sz w:val="28"/>
                <w:szCs w:val="28"/>
              </w:rPr>
              <w:t>GB/T 16886.17</w:t>
            </w:r>
            <w:r w:rsidRPr="0065418E">
              <w:rPr>
                <w:rFonts w:eastAsia="仿宋_GB2312"/>
                <w:color w:val="000000"/>
                <w:kern w:val="0"/>
                <w:sz w:val="28"/>
                <w:szCs w:val="28"/>
              </w:rPr>
              <w:t>、</w:t>
            </w:r>
            <w:r w:rsidRPr="0065418E">
              <w:rPr>
                <w:rFonts w:eastAsia="仿宋_GB2312"/>
                <w:color w:val="000000"/>
                <w:kern w:val="0"/>
                <w:sz w:val="28"/>
                <w:szCs w:val="28"/>
              </w:rPr>
              <w:t xml:space="preserve">GB/T 16886.18 </w:t>
            </w:r>
            <w:r w:rsidRPr="0065418E">
              <w:rPr>
                <w:rFonts w:eastAsia="仿宋_GB2312"/>
                <w:color w:val="000000"/>
                <w:kern w:val="0"/>
                <w:sz w:val="28"/>
                <w:szCs w:val="28"/>
              </w:rPr>
              <w:t>、</w:t>
            </w:r>
            <w:r w:rsidRPr="0065418E">
              <w:rPr>
                <w:rFonts w:eastAsia="仿宋_GB2312"/>
                <w:color w:val="000000"/>
                <w:kern w:val="0"/>
                <w:sz w:val="28"/>
                <w:szCs w:val="28"/>
              </w:rPr>
              <w:t>YY</w:t>
            </w:r>
            <w:r w:rsidRPr="0065418E">
              <w:rPr>
                <w:rFonts w:eastAsia="仿宋_GB2312"/>
                <w:color w:val="000000"/>
                <w:kern w:val="0"/>
                <w:sz w:val="28"/>
                <w:szCs w:val="28"/>
              </w:rPr>
              <w:t>／</w:t>
            </w:r>
            <w:r w:rsidRPr="0065418E">
              <w:rPr>
                <w:rFonts w:eastAsia="仿宋_GB2312"/>
                <w:color w:val="000000"/>
                <w:kern w:val="0"/>
                <w:sz w:val="28"/>
                <w:szCs w:val="28"/>
              </w:rPr>
              <w:t>T 1550.2</w:t>
            </w:r>
            <w:r w:rsidRPr="0065418E">
              <w:rPr>
                <w:rFonts w:eastAsia="仿宋_GB2312"/>
                <w:color w:val="000000"/>
                <w:kern w:val="0"/>
                <w:sz w:val="28"/>
                <w:szCs w:val="28"/>
              </w:rPr>
              <w:t>、</w:t>
            </w:r>
            <w:r w:rsidRPr="0065418E">
              <w:rPr>
                <w:rFonts w:eastAsia="仿宋_GB2312"/>
                <w:color w:val="000000"/>
                <w:kern w:val="0"/>
                <w:sz w:val="28"/>
                <w:szCs w:val="28"/>
              </w:rPr>
              <w:t>GB/T 14233.1</w:t>
            </w:r>
            <w:r w:rsidRPr="0065418E">
              <w:rPr>
                <w:rFonts w:eastAsia="仿宋_GB2312"/>
                <w:color w:val="000000"/>
                <w:kern w:val="0"/>
                <w:sz w:val="28"/>
                <w:szCs w:val="28"/>
              </w:rPr>
              <w:t>、</w:t>
            </w:r>
            <w:r w:rsidRPr="0065418E">
              <w:rPr>
                <w:rFonts w:eastAsia="仿宋_GB2312"/>
                <w:color w:val="000000"/>
                <w:kern w:val="0"/>
                <w:sz w:val="28"/>
                <w:szCs w:val="28"/>
              </w:rPr>
              <w:t>YY/T 1809</w:t>
            </w:r>
            <w:r w:rsidRPr="0065418E">
              <w:rPr>
                <w:rFonts w:eastAsia="仿宋_GB2312"/>
                <w:color w:val="000000"/>
                <w:kern w:val="0"/>
                <w:sz w:val="28"/>
                <w:szCs w:val="28"/>
              </w:rPr>
              <w:t>、</w:t>
            </w:r>
            <w:r w:rsidRPr="0065418E">
              <w:rPr>
                <w:rFonts w:eastAsia="仿宋_GB2312"/>
                <w:color w:val="000000"/>
                <w:kern w:val="0"/>
                <w:sz w:val="28"/>
                <w:szCs w:val="28"/>
              </w:rPr>
              <w:t>ISO 17664</w:t>
            </w:r>
            <w:r w:rsidRPr="0065418E">
              <w:rPr>
                <w:rFonts w:eastAsia="仿宋_GB2312"/>
                <w:color w:val="000000"/>
                <w:kern w:val="0"/>
                <w:sz w:val="28"/>
                <w:szCs w:val="28"/>
              </w:rPr>
              <w:t>、医疗器械已知可沥滤物测定方法验证及确认注</w:t>
            </w:r>
            <w:r w:rsidRPr="0065418E">
              <w:rPr>
                <w:rFonts w:eastAsia="仿宋_GB2312"/>
                <w:color w:val="000000"/>
                <w:kern w:val="0"/>
                <w:sz w:val="28"/>
                <w:szCs w:val="28"/>
              </w:rPr>
              <w:lastRenderedPageBreak/>
              <w:t>册技术审查指导、可重复使用医疗器械再处理说明和确认方法注册技术审查指导原则、医疗器械产品清洗过程确认检查要点指南、其他适用的标准或指导原则</w:t>
            </w:r>
          </w:p>
        </w:tc>
        <w:tc>
          <w:tcPr>
            <w:tcW w:w="2693" w:type="dxa"/>
            <w:shd w:val="clear" w:color="auto" w:fill="auto"/>
            <w:vAlign w:val="center"/>
            <w:hideMark/>
          </w:tcPr>
          <w:p w14:paraId="48D0EDCB"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lastRenderedPageBreak/>
              <w:t>清洁研究资料（仅使用者清洁）、残留毒性研究、生物学特性研究、产品技术要求中的化学性能及检测报告</w:t>
            </w:r>
          </w:p>
        </w:tc>
        <w:tc>
          <w:tcPr>
            <w:tcW w:w="1701" w:type="dxa"/>
            <w:shd w:val="clear" w:color="auto" w:fill="auto"/>
            <w:vAlign w:val="center"/>
            <w:hideMark/>
          </w:tcPr>
          <w:p w14:paraId="123F70A5"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由申请人进行的清洁确认资料</w:t>
            </w:r>
          </w:p>
        </w:tc>
      </w:tr>
      <w:tr w:rsidR="007B4B78" w:rsidRPr="0065418E" w14:paraId="49949014" w14:textId="77777777" w:rsidTr="0065418E">
        <w:trPr>
          <w:trHeight w:val="1635"/>
          <w:jc w:val="center"/>
        </w:trPr>
        <w:tc>
          <w:tcPr>
            <w:tcW w:w="983" w:type="dxa"/>
            <w:shd w:val="clear" w:color="auto" w:fill="auto"/>
            <w:vAlign w:val="center"/>
            <w:hideMark/>
          </w:tcPr>
          <w:p w14:paraId="429E3E4C" w14:textId="77777777" w:rsidR="007B4B78" w:rsidRPr="0065418E" w:rsidRDefault="007B4B78" w:rsidP="00C1271F">
            <w:pPr>
              <w:widowControl/>
              <w:jc w:val="left"/>
              <w:rPr>
                <w:rFonts w:eastAsia="仿宋_GB2312"/>
                <w:color w:val="000000"/>
                <w:kern w:val="0"/>
                <w:sz w:val="28"/>
                <w:szCs w:val="28"/>
              </w:rPr>
            </w:pPr>
            <w:r w:rsidRPr="0065418E">
              <w:rPr>
                <w:rFonts w:eastAsia="仿宋_GB2312"/>
                <w:color w:val="000000"/>
                <w:kern w:val="0"/>
                <w:sz w:val="28"/>
                <w:szCs w:val="28"/>
              </w:rPr>
              <w:lastRenderedPageBreak/>
              <w:t>A3.4</w:t>
            </w:r>
          </w:p>
        </w:tc>
        <w:tc>
          <w:tcPr>
            <w:tcW w:w="5252" w:type="dxa"/>
            <w:shd w:val="clear" w:color="auto" w:fill="auto"/>
            <w:vAlign w:val="center"/>
            <w:hideMark/>
          </w:tcPr>
          <w:p w14:paraId="4BC8C565"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医疗器械的设计和生产应考虑到医疗器械及其预期使用环境的性质，适当降低物质意外进入器械所带来的风险。</w:t>
            </w:r>
          </w:p>
        </w:tc>
        <w:tc>
          <w:tcPr>
            <w:tcW w:w="1559" w:type="dxa"/>
            <w:shd w:val="clear" w:color="auto" w:fill="auto"/>
            <w:vAlign w:val="center"/>
            <w:hideMark/>
          </w:tcPr>
          <w:p w14:paraId="7049A116"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预期使用环境有其他物质的（如液体、气体等）</w:t>
            </w:r>
          </w:p>
        </w:tc>
        <w:tc>
          <w:tcPr>
            <w:tcW w:w="3111" w:type="dxa"/>
            <w:shd w:val="clear" w:color="auto" w:fill="auto"/>
            <w:vAlign w:val="center"/>
            <w:hideMark/>
          </w:tcPr>
          <w:p w14:paraId="53B5AA53"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GB9706.1</w:t>
            </w:r>
            <w:r w:rsidRPr="0065418E">
              <w:rPr>
                <w:rFonts w:eastAsia="仿宋_GB2312"/>
                <w:color w:val="000000"/>
                <w:kern w:val="0"/>
                <w:sz w:val="28"/>
                <w:szCs w:val="28"/>
              </w:rPr>
              <w:t>、</w:t>
            </w:r>
            <w:r w:rsidRPr="0065418E">
              <w:rPr>
                <w:rFonts w:eastAsia="仿宋_GB2312"/>
                <w:color w:val="000000"/>
                <w:kern w:val="0"/>
                <w:sz w:val="28"/>
                <w:szCs w:val="28"/>
              </w:rPr>
              <w:t>YY/T 1730</w:t>
            </w:r>
            <w:r w:rsidRPr="0065418E">
              <w:rPr>
                <w:rFonts w:eastAsia="仿宋_GB2312"/>
                <w:color w:val="000000"/>
                <w:kern w:val="0"/>
                <w:sz w:val="28"/>
                <w:szCs w:val="28"/>
              </w:rPr>
              <w:t>、</w:t>
            </w:r>
            <w:r w:rsidRPr="0065418E">
              <w:rPr>
                <w:rFonts w:eastAsia="仿宋_GB2312"/>
                <w:color w:val="000000"/>
                <w:kern w:val="0"/>
                <w:sz w:val="28"/>
                <w:szCs w:val="28"/>
              </w:rPr>
              <w:t>YY/T 0316</w:t>
            </w:r>
            <w:r w:rsidRPr="0065418E">
              <w:rPr>
                <w:rFonts w:eastAsia="仿宋_GB2312"/>
                <w:color w:val="000000"/>
                <w:kern w:val="0"/>
                <w:sz w:val="28"/>
                <w:szCs w:val="28"/>
              </w:rPr>
              <w:t>、其他适用的其他标准或指导原则</w:t>
            </w:r>
          </w:p>
        </w:tc>
        <w:tc>
          <w:tcPr>
            <w:tcW w:w="2693" w:type="dxa"/>
            <w:shd w:val="clear" w:color="auto" w:fill="auto"/>
            <w:vAlign w:val="center"/>
            <w:hideMark/>
          </w:tcPr>
          <w:p w14:paraId="7B540A31"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风险管理资料、联合使用研究、产品技术要求及检验报告</w:t>
            </w:r>
          </w:p>
        </w:tc>
        <w:tc>
          <w:tcPr>
            <w:tcW w:w="1701" w:type="dxa"/>
            <w:shd w:val="clear" w:color="auto" w:fill="auto"/>
            <w:vAlign w:val="center"/>
            <w:hideMark/>
          </w:tcPr>
          <w:p w14:paraId="6217E40C"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 xml:space="preserve">　</w:t>
            </w:r>
          </w:p>
        </w:tc>
      </w:tr>
      <w:tr w:rsidR="007B4B78" w:rsidRPr="0065418E" w14:paraId="17352E23" w14:textId="77777777" w:rsidTr="0065418E">
        <w:trPr>
          <w:trHeight w:val="1681"/>
          <w:jc w:val="center"/>
        </w:trPr>
        <w:tc>
          <w:tcPr>
            <w:tcW w:w="983" w:type="dxa"/>
            <w:shd w:val="clear" w:color="auto" w:fill="auto"/>
            <w:vAlign w:val="center"/>
            <w:hideMark/>
          </w:tcPr>
          <w:p w14:paraId="6368226F" w14:textId="77777777" w:rsidR="007B4B78" w:rsidRPr="0065418E" w:rsidRDefault="007B4B78" w:rsidP="00C1271F">
            <w:pPr>
              <w:widowControl/>
              <w:jc w:val="left"/>
              <w:rPr>
                <w:rFonts w:eastAsia="仿宋_GB2312"/>
                <w:color w:val="000000"/>
                <w:kern w:val="0"/>
                <w:sz w:val="28"/>
                <w:szCs w:val="28"/>
              </w:rPr>
            </w:pPr>
            <w:r w:rsidRPr="0065418E">
              <w:rPr>
                <w:rFonts w:eastAsia="仿宋_GB2312"/>
                <w:color w:val="000000"/>
                <w:kern w:val="0"/>
                <w:sz w:val="28"/>
                <w:szCs w:val="28"/>
              </w:rPr>
              <w:t>A3.5</w:t>
            </w:r>
          </w:p>
        </w:tc>
        <w:tc>
          <w:tcPr>
            <w:tcW w:w="5252" w:type="dxa"/>
            <w:shd w:val="clear" w:color="auto" w:fill="auto"/>
            <w:vAlign w:val="center"/>
            <w:hideMark/>
          </w:tcPr>
          <w:p w14:paraId="2CFDEDFE"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医疗器械及其生产工艺的设计应能消除或适当降低对使用者和其他可能接触者的感染风险。设计应：</w:t>
            </w:r>
            <w:r w:rsidRPr="0065418E">
              <w:rPr>
                <w:rFonts w:eastAsia="仿宋_GB2312"/>
                <w:color w:val="000000"/>
                <w:kern w:val="0"/>
                <w:sz w:val="28"/>
                <w:szCs w:val="28"/>
              </w:rPr>
              <w:br w:type="page"/>
              <w:t xml:space="preserve">a) </w:t>
            </w:r>
            <w:r w:rsidRPr="0065418E">
              <w:rPr>
                <w:rFonts w:eastAsia="仿宋_GB2312"/>
                <w:color w:val="000000"/>
                <w:kern w:val="0"/>
                <w:sz w:val="28"/>
                <w:szCs w:val="28"/>
              </w:rPr>
              <w:t>操作安全，易于处理；</w:t>
            </w:r>
            <w:r w:rsidRPr="0065418E">
              <w:rPr>
                <w:rFonts w:eastAsia="仿宋_GB2312"/>
                <w:color w:val="000000"/>
                <w:kern w:val="0"/>
                <w:sz w:val="28"/>
                <w:szCs w:val="28"/>
              </w:rPr>
              <w:br w:type="page"/>
              <w:t xml:space="preserve">b) </w:t>
            </w:r>
            <w:r w:rsidRPr="0065418E">
              <w:rPr>
                <w:rFonts w:eastAsia="仿宋_GB2312"/>
                <w:color w:val="000000"/>
                <w:kern w:val="0"/>
                <w:sz w:val="28"/>
                <w:szCs w:val="28"/>
              </w:rPr>
              <w:t>尽量减少医疗器械的微生物泄漏</w:t>
            </w:r>
            <w:r w:rsidRPr="0065418E">
              <w:rPr>
                <w:rFonts w:eastAsia="仿宋_GB2312"/>
                <w:color w:val="000000"/>
                <w:kern w:val="0"/>
                <w:sz w:val="28"/>
                <w:szCs w:val="28"/>
              </w:rPr>
              <w:lastRenderedPageBreak/>
              <w:t>和</w:t>
            </w:r>
            <w:r w:rsidRPr="0065418E">
              <w:rPr>
                <w:rFonts w:eastAsia="仿宋_GB2312"/>
                <w:color w:val="000000"/>
                <w:kern w:val="0"/>
                <w:sz w:val="28"/>
                <w:szCs w:val="28"/>
              </w:rPr>
              <w:t>/</w:t>
            </w:r>
            <w:r w:rsidRPr="0065418E">
              <w:rPr>
                <w:rFonts w:eastAsia="仿宋_GB2312"/>
                <w:color w:val="000000"/>
                <w:kern w:val="0"/>
                <w:sz w:val="28"/>
                <w:szCs w:val="28"/>
              </w:rPr>
              <w:t>或使用过程中的感染风险；</w:t>
            </w:r>
            <w:r w:rsidRPr="0065418E">
              <w:rPr>
                <w:rFonts w:eastAsia="仿宋_GB2312"/>
                <w:color w:val="000000"/>
                <w:kern w:val="0"/>
                <w:sz w:val="28"/>
                <w:szCs w:val="28"/>
              </w:rPr>
              <w:br w:type="page"/>
              <w:t xml:space="preserve">c) </w:t>
            </w:r>
            <w:r w:rsidRPr="0065418E">
              <w:rPr>
                <w:rFonts w:eastAsia="仿宋_GB2312"/>
                <w:color w:val="000000"/>
                <w:kern w:val="0"/>
                <w:sz w:val="28"/>
                <w:szCs w:val="28"/>
              </w:rPr>
              <w:t>防止医疗器械或其内容物（例如：标本）的微生物污染；</w:t>
            </w:r>
            <w:r w:rsidRPr="0065418E">
              <w:rPr>
                <w:rFonts w:eastAsia="仿宋_GB2312"/>
                <w:color w:val="000000"/>
                <w:kern w:val="0"/>
                <w:sz w:val="28"/>
                <w:szCs w:val="28"/>
              </w:rPr>
              <w:br w:type="page"/>
              <w:t xml:space="preserve">d) </w:t>
            </w:r>
            <w:r w:rsidRPr="0065418E">
              <w:rPr>
                <w:rFonts w:eastAsia="仿宋_GB2312"/>
                <w:color w:val="000000"/>
                <w:kern w:val="0"/>
                <w:sz w:val="28"/>
                <w:szCs w:val="28"/>
              </w:rPr>
              <w:t>尽量减少意外风险（例如：割伤和刺伤（如针刺伤）、意外物质溅入眼睛等）</w:t>
            </w:r>
          </w:p>
        </w:tc>
        <w:tc>
          <w:tcPr>
            <w:tcW w:w="1559" w:type="dxa"/>
            <w:shd w:val="clear" w:color="auto" w:fill="auto"/>
            <w:vAlign w:val="center"/>
            <w:hideMark/>
          </w:tcPr>
          <w:p w14:paraId="249FF1CE"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lastRenderedPageBreak/>
              <w:t>有感染风险（患者和使用者）的医疗器械</w:t>
            </w:r>
          </w:p>
        </w:tc>
        <w:tc>
          <w:tcPr>
            <w:tcW w:w="3111" w:type="dxa"/>
            <w:shd w:val="clear" w:color="auto" w:fill="auto"/>
            <w:vAlign w:val="center"/>
            <w:hideMark/>
          </w:tcPr>
          <w:p w14:paraId="270C3F15"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 xml:space="preserve">YY/T 0316 </w:t>
            </w:r>
            <w:r w:rsidRPr="0065418E">
              <w:rPr>
                <w:rFonts w:eastAsia="仿宋_GB2312"/>
                <w:color w:val="000000"/>
                <w:kern w:val="0"/>
                <w:sz w:val="28"/>
                <w:szCs w:val="28"/>
              </w:rPr>
              <w:t>、输</w:t>
            </w:r>
            <w:proofErr w:type="gramStart"/>
            <w:r w:rsidRPr="0065418E">
              <w:rPr>
                <w:rFonts w:eastAsia="仿宋_GB2312"/>
                <w:color w:val="000000"/>
                <w:kern w:val="0"/>
                <w:sz w:val="28"/>
                <w:szCs w:val="28"/>
              </w:rPr>
              <w:t>注产品</w:t>
            </w:r>
            <w:proofErr w:type="gramEnd"/>
            <w:r w:rsidRPr="0065418E">
              <w:rPr>
                <w:rFonts w:eastAsia="仿宋_GB2312"/>
                <w:color w:val="000000"/>
                <w:kern w:val="0"/>
                <w:sz w:val="28"/>
                <w:szCs w:val="28"/>
              </w:rPr>
              <w:t>针刺伤防护装置要求与评价技术审查指导原</w:t>
            </w:r>
            <w:r w:rsidRPr="0065418E">
              <w:rPr>
                <w:rFonts w:eastAsia="仿宋_GB2312"/>
                <w:color w:val="000000"/>
                <w:kern w:val="0"/>
                <w:sz w:val="28"/>
                <w:szCs w:val="28"/>
              </w:rPr>
              <w:lastRenderedPageBreak/>
              <w:t>则、其他适用的标准或指导原则</w:t>
            </w:r>
          </w:p>
        </w:tc>
        <w:tc>
          <w:tcPr>
            <w:tcW w:w="2693" w:type="dxa"/>
            <w:shd w:val="clear" w:color="auto" w:fill="auto"/>
            <w:vAlign w:val="center"/>
            <w:hideMark/>
          </w:tcPr>
          <w:p w14:paraId="1BDCDAE7"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lastRenderedPageBreak/>
              <w:t>清洁（仅使用者清洁）、消毒灭菌研究、风险管理、包装研</w:t>
            </w:r>
            <w:r w:rsidRPr="0065418E">
              <w:rPr>
                <w:rFonts w:eastAsia="仿宋_GB2312"/>
                <w:color w:val="000000"/>
                <w:kern w:val="0"/>
                <w:sz w:val="28"/>
                <w:szCs w:val="28"/>
              </w:rPr>
              <w:lastRenderedPageBreak/>
              <w:t>究、针刺伤防护装置研究资料</w:t>
            </w:r>
          </w:p>
        </w:tc>
        <w:tc>
          <w:tcPr>
            <w:tcW w:w="1701" w:type="dxa"/>
            <w:shd w:val="clear" w:color="auto" w:fill="auto"/>
            <w:vAlign w:val="center"/>
            <w:hideMark/>
          </w:tcPr>
          <w:p w14:paraId="02C69455"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lastRenderedPageBreak/>
              <w:t>由申请人进行的清洁确认资料</w:t>
            </w:r>
          </w:p>
        </w:tc>
      </w:tr>
      <w:tr w:rsidR="007B4B78" w:rsidRPr="0065418E" w14:paraId="37D3D0EC" w14:textId="77777777" w:rsidTr="0065418E">
        <w:trPr>
          <w:trHeight w:val="420"/>
          <w:jc w:val="center"/>
        </w:trPr>
        <w:tc>
          <w:tcPr>
            <w:tcW w:w="983" w:type="dxa"/>
            <w:shd w:val="clear" w:color="auto" w:fill="auto"/>
            <w:vAlign w:val="center"/>
            <w:hideMark/>
          </w:tcPr>
          <w:p w14:paraId="6E37C377" w14:textId="77777777" w:rsidR="007B4B78" w:rsidRPr="0065418E" w:rsidRDefault="007B4B78" w:rsidP="00C1271F">
            <w:pPr>
              <w:widowControl/>
              <w:jc w:val="left"/>
              <w:rPr>
                <w:rFonts w:eastAsia="仿宋_GB2312"/>
                <w:color w:val="000000"/>
                <w:kern w:val="0"/>
                <w:sz w:val="28"/>
                <w:szCs w:val="28"/>
              </w:rPr>
            </w:pPr>
            <w:r w:rsidRPr="0065418E">
              <w:rPr>
                <w:rFonts w:eastAsia="仿宋_GB2312"/>
                <w:color w:val="000000"/>
                <w:kern w:val="0"/>
                <w:sz w:val="28"/>
                <w:szCs w:val="28"/>
              </w:rPr>
              <w:t>A4</w:t>
            </w:r>
          </w:p>
        </w:tc>
        <w:tc>
          <w:tcPr>
            <w:tcW w:w="14316" w:type="dxa"/>
            <w:gridSpan w:val="5"/>
            <w:shd w:val="clear" w:color="auto" w:fill="auto"/>
            <w:vAlign w:val="center"/>
          </w:tcPr>
          <w:p w14:paraId="6C529966" w14:textId="77777777" w:rsidR="007B4B78" w:rsidRPr="0065418E" w:rsidRDefault="007B4B78" w:rsidP="0065418E">
            <w:pPr>
              <w:rPr>
                <w:rFonts w:eastAsia="仿宋_GB2312"/>
                <w:color w:val="000000"/>
                <w:kern w:val="0"/>
                <w:sz w:val="28"/>
                <w:szCs w:val="28"/>
              </w:rPr>
            </w:pPr>
            <w:r w:rsidRPr="0065418E">
              <w:rPr>
                <w:rFonts w:eastAsia="仿宋_GB2312"/>
                <w:color w:val="000000"/>
                <w:kern w:val="0"/>
                <w:sz w:val="28"/>
                <w:szCs w:val="28"/>
              </w:rPr>
              <w:t>灭菌和微生物污染</w:t>
            </w:r>
          </w:p>
        </w:tc>
      </w:tr>
      <w:tr w:rsidR="007B4B78" w:rsidRPr="0065418E" w14:paraId="4D192A88" w14:textId="77777777" w:rsidTr="0065418E">
        <w:trPr>
          <w:trHeight w:val="1230"/>
          <w:jc w:val="center"/>
        </w:trPr>
        <w:tc>
          <w:tcPr>
            <w:tcW w:w="983" w:type="dxa"/>
            <w:shd w:val="clear" w:color="auto" w:fill="auto"/>
            <w:vAlign w:val="center"/>
            <w:hideMark/>
          </w:tcPr>
          <w:p w14:paraId="5402B2BE" w14:textId="77777777" w:rsidR="007B4B78" w:rsidRPr="0065418E" w:rsidRDefault="007B4B78" w:rsidP="00C1271F">
            <w:pPr>
              <w:widowControl/>
              <w:jc w:val="left"/>
              <w:rPr>
                <w:rFonts w:eastAsia="仿宋_GB2312"/>
                <w:color w:val="000000"/>
                <w:kern w:val="0"/>
                <w:sz w:val="28"/>
                <w:szCs w:val="28"/>
              </w:rPr>
            </w:pPr>
            <w:r w:rsidRPr="0065418E">
              <w:rPr>
                <w:rFonts w:eastAsia="仿宋_GB2312"/>
                <w:color w:val="000000"/>
                <w:kern w:val="0"/>
                <w:sz w:val="28"/>
                <w:szCs w:val="28"/>
              </w:rPr>
              <w:t>A4.1</w:t>
            </w:r>
          </w:p>
        </w:tc>
        <w:tc>
          <w:tcPr>
            <w:tcW w:w="5252" w:type="dxa"/>
            <w:shd w:val="clear" w:color="auto" w:fill="auto"/>
            <w:vAlign w:val="center"/>
            <w:hideMark/>
          </w:tcPr>
          <w:p w14:paraId="06900808"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医疗器械其设计应方便使用者对其进行安全清洁、消毒、灭菌和</w:t>
            </w:r>
            <w:r w:rsidRPr="0065418E">
              <w:rPr>
                <w:rFonts w:eastAsia="仿宋_GB2312"/>
                <w:color w:val="000000"/>
                <w:kern w:val="0"/>
                <w:sz w:val="28"/>
                <w:szCs w:val="28"/>
              </w:rPr>
              <w:t>/</w:t>
            </w:r>
            <w:r w:rsidRPr="0065418E">
              <w:rPr>
                <w:rFonts w:eastAsia="仿宋_GB2312"/>
                <w:color w:val="000000"/>
                <w:kern w:val="0"/>
                <w:sz w:val="28"/>
                <w:szCs w:val="28"/>
              </w:rPr>
              <w:t>或重复灭菌（必要时）。</w:t>
            </w:r>
          </w:p>
        </w:tc>
        <w:tc>
          <w:tcPr>
            <w:tcW w:w="1559" w:type="dxa"/>
            <w:shd w:val="clear" w:color="auto" w:fill="auto"/>
            <w:vAlign w:val="center"/>
            <w:hideMark/>
          </w:tcPr>
          <w:p w14:paraId="5E90C8B0"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有感染风险（患者和</w:t>
            </w:r>
            <w:r w:rsidRPr="0065418E">
              <w:rPr>
                <w:rFonts w:eastAsia="仿宋_GB2312"/>
                <w:color w:val="000000"/>
                <w:kern w:val="0"/>
                <w:sz w:val="28"/>
                <w:szCs w:val="28"/>
              </w:rPr>
              <w:lastRenderedPageBreak/>
              <w:t>使用者）的医疗器械</w:t>
            </w:r>
          </w:p>
        </w:tc>
        <w:tc>
          <w:tcPr>
            <w:tcW w:w="3111" w:type="dxa"/>
            <w:shd w:val="clear" w:color="auto" w:fill="auto"/>
            <w:vAlign w:val="center"/>
            <w:hideMark/>
          </w:tcPr>
          <w:p w14:paraId="736FE119"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lastRenderedPageBreak/>
              <w:t>可重复使用医疗器械再处理说明和确认方法注册技术审查指导原则其</w:t>
            </w:r>
            <w:r w:rsidRPr="0065418E">
              <w:rPr>
                <w:rFonts w:eastAsia="仿宋_GB2312"/>
                <w:color w:val="000000"/>
                <w:kern w:val="0"/>
                <w:sz w:val="28"/>
                <w:szCs w:val="28"/>
              </w:rPr>
              <w:lastRenderedPageBreak/>
              <w:t>他、适用的标准或指导原则（如有）</w:t>
            </w:r>
          </w:p>
        </w:tc>
        <w:tc>
          <w:tcPr>
            <w:tcW w:w="2693" w:type="dxa"/>
            <w:shd w:val="clear" w:color="auto" w:fill="auto"/>
            <w:vAlign w:val="center"/>
            <w:hideMark/>
          </w:tcPr>
          <w:p w14:paraId="261B8221"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lastRenderedPageBreak/>
              <w:t>清洁消毒灭菌研究</w:t>
            </w:r>
          </w:p>
        </w:tc>
        <w:tc>
          <w:tcPr>
            <w:tcW w:w="1701" w:type="dxa"/>
            <w:shd w:val="clear" w:color="auto" w:fill="auto"/>
            <w:vAlign w:val="center"/>
            <w:hideMark/>
          </w:tcPr>
          <w:p w14:paraId="085C042F" w14:textId="77777777" w:rsidR="007B4B78" w:rsidRPr="0065418E" w:rsidRDefault="007B4B78" w:rsidP="0065418E">
            <w:pPr>
              <w:widowControl/>
              <w:rPr>
                <w:rFonts w:eastAsia="仿宋_GB2312"/>
                <w:color w:val="000000"/>
                <w:kern w:val="0"/>
                <w:sz w:val="28"/>
                <w:szCs w:val="28"/>
              </w:rPr>
            </w:pPr>
          </w:p>
        </w:tc>
      </w:tr>
      <w:tr w:rsidR="007B4B78" w:rsidRPr="0065418E" w14:paraId="6F8D8F33" w14:textId="77777777" w:rsidTr="0065418E">
        <w:trPr>
          <w:trHeight w:val="1230"/>
          <w:jc w:val="center"/>
        </w:trPr>
        <w:tc>
          <w:tcPr>
            <w:tcW w:w="983" w:type="dxa"/>
            <w:shd w:val="clear" w:color="auto" w:fill="auto"/>
            <w:vAlign w:val="center"/>
            <w:hideMark/>
          </w:tcPr>
          <w:p w14:paraId="59818ABB" w14:textId="77777777" w:rsidR="007B4B78" w:rsidRPr="0065418E" w:rsidRDefault="007B4B78" w:rsidP="00C1271F">
            <w:pPr>
              <w:widowControl/>
              <w:jc w:val="left"/>
              <w:rPr>
                <w:rFonts w:eastAsia="仿宋_GB2312"/>
                <w:color w:val="000000"/>
                <w:kern w:val="0"/>
                <w:sz w:val="28"/>
                <w:szCs w:val="28"/>
              </w:rPr>
            </w:pPr>
            <w:r w:rsidRPr="0065418E">
              <w:rPr>
                <w:rFonts w:eastAsia="仿宋_GB2312"/>
                <w:color w:val="000000"/>
                <w:kern w:val="0"/>
                <w:sz w:val="28"/>
                <w:szCs w:val="28"/>
              </w:rPr>
              <w:t>A4.2</w:t>
            </w:r>
          </w:p>
        </w:tc>
        <w:tc>
          <w:tcPr>
            <w:tcW w:w="5252" w:type="dxa"/>
            <w:shd w:val="clear" w:color="auto" w:fill="auto"/>
            <w:vAlign w:val="center"/>
            <w:hideMark/>
          </w:tcPr>
          <w:p w14:paraId="59B41447"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具有微生物限度要求的医疗器械，其设计、生产和包装应确保在出厂后，按照申请人规定的条件运输和贮存，符合微生物限度要求。</w:t>
            </w:r>
          </w:p>
        </w:tc>
        <w:tc>
          <w:tcPr>
            <w:tcW w:w="1559" w:type="dxa"/>
            <w:shd w:val="clear" w:color="auto" w:fill="auto"/>
            <w:vAlign w:val="center"/>
            <w:hideMark/>
          </w:tcPr>
          <w:p w14:paraId="6C7ADAA8"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具有微生物限度要求的医疗器械</w:t>
            </w:r>
          </w:p>
        </w:tc>
        <w:tc>
          <w:tcPr>
            <w:tcW w:w="3111" w:type="dxa"/>
            <w:shd w:val="clear" w:color="auto" w:fill="auto"/>
            <w:vAlign w:val="center"/>
            <w:hideMark/>
          </w:tcPr>
          <w:p w14:paraId="40234A54"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YY1298-2016</w:t>
            </w:r>
            <w:r w:rsidRPr="0065418E">
              <w:rPr>
                <w:rFonts w:eastAsia="仿宋_GB2312"/>
                <w:color w:val="000000"/>
                <w:kern w:val="0"/>
                <w:sz w:val="28"/>
                <w:szCs w:val="28"/>
              </w:rPr>
              <w:t>、适用的标准或指导原则</w:t>
            </w:r>
          </w:p>
        </w:tc>
        <w:tc>
          <w:tcPr>
            <w:tcW w:w="2693" w:type="dxa"/>
            <w:shd w:val="clear" w:color="auto" w:fill="auto"/>
            <w:vAlign w:val="center"/>
            <w:hideMark/>
          </w:tcPr>
          <w:p w14:paraId="24E7568D"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稳定性研究、消毒研究、产品技术要求及检测报告</w:t>
            </w:r>
          </w:p>
        </w:tc>
        <w:tc>
          <w:tcPr>
            <w:tcW w:w="1701" w:type="dxa"/>
            <w:shd w:val="clear" w:color="auto" w:fill="auto"/>
            <w:vAlign w:val="center"/>
            <w:hideMark/>
          </w:tcPr>
          <w:p w14:paraId="59F0377D" w14:textId="77777777" w:rsidR="007B4B78" w:rsidRPr="0065418E" w:rsidRDefault="007B4B78" w:rsidP="0065418E">
            <w:pPr>
              <w:widowControl/>
              <w:spacing w:line="320" w:lineRule="exact"/>
              <w:rPr>
                <w:rFonts w:eastAsia="仿宋_GB2312"/>
                <w:color w:val="000000"/>
                <w:kern w:val="0"/>
                <w:sz w:val="28"/>
                <w:szCs w:val="28"/>
              </w:rPr>
            </w:pPr>
            <w:r w:rsidRPr="0065418E">
              <w:rPr>
                <w:rFonts w:eastAsia="仿宋_GB2312"/>
                <w:color w:val="000000"/>
                <w:kern w:val="0"/>
                <w:sz w:val="28"/>
                <w:szCs w:val="28"/>
              </w:rPr>
              <w:t>生产过程中的微生物控制确认（清洁消毒）资料、包装过程确认等</w:t>
            </w:r>
          </w:p>
        </w:tc>
      </w:tr>
      <w:tr w:rsidR="007B4B78" w:rsidRPr="0065418E" w14:paraId="75354DCE" w14:textId="77777777" w:rsidTr="0065418E">
        <w:trPr>
          <w:trHeight w:val="405"/>
          <w:jc w:val="center"/>
        </w:trPr>
        <w:tc>
          <w:tcPr>
            <w:tcW w:w="983" w:type="dxa"/>
            <w:shd w:val="clear" w:color="auto" w:fill="auto"/>
            <w:vAlign w:val="center"/>
            <w:hideMark/>
          </w:tcPr>
          <w:p w14:paraId="24BB7ABC" w14:textId="77777777" w:rsidR="007B4B78" w:rsidRPr="0065418E" w:rsidRDefault="007B4B78" w:rsidP="00C1271F">
            <w:pPr>
              <w:widowControl/>
              <w:jc w:val="left"/>
              <w:rPr>
                <w:rFonts w:eastAsia="仿宋_GB2312"/>
                <w:color w:val="000000"/>
                <w:kern w:val="0"/>
                <w:sz w:val="28"/>
                <w:szCs w:val="28"/>
              </w:rPr>
            </w:pPr>
            <w:r w:rsidRPr="0065418E">
              <w:rPr>
                <w:rFonts w:eastAsia="仿宋_GB2312"/>
                <w:color w:val="000000"/>
                <w:kern w:val="0"/>
                <w:sz w:val="28"/>
                <w:szCs w:val="28"/>
              </w:rPr>
              <w:t>A4.3</w:t>
            </w:r>
          </w:p>
        </w:tc>
        <w:tc>
          <w:tcPr>
            <w:tcW w:w="5252" w:type="dxa"/>
            <w:shd w:val="clear" w:color="auto" w:fill="auto"/>
            <w:vAlign w:val="center"/>
            <w:hideMark/>
          </w:tcPr>
          <w:p w14:paraId="476044A8"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以无菌状态交付的医疗器械，其设计、生产和包装应按照适当的程序进行，以确保在出厂时无菌。在申请人规定的条件下运</w:t>
            </w:r>
            <w:r w:rsidRPr="0065418E">
              <w:rPr>
                <w:rFonts w:eastAsia="仿宋_GB2312"/>
                <w:color w:val="000000"/>
                <w:kern w:val="0"/>
                <w:sz w:val="28"/>
                <w:szCs w:val="28"/>
              </w:rPr>
              <w:lastRenderedPageBreak/>
              <w:t>输和贮存的未破损无菌包装，打开前都应保持无菌状态。应确保最终使用者可清晰地辨识包装的完整性（例如：防篡改包装）。</w:t>
            </w:r>
          </w:p>
        </w:tc>
        <w:tc>
          <w:tcPr>
            <w:tcW w:w="1559" w:type="dxa"/>
            <w:shd w:val="clear" w:color="auto" w:fill="auto"/>
            <w:vAlign w:val="center"/>
            <w:hideMark/>
          </w:tcPr>
          <w:p w14:paraId="5336AA03"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lastRenderedPageBreak/>
              <w:t>无菌医疗器械</w:t>
            </w:r>
          </w:p>
        </w:tc>
        <w:tc>
          <w:tcPr>
            <w:tcW w:w="3111" w:type="dxa"/>
            <w:shd w:val="clear" w:color="auto" w:fill="auto"/>
            <w:vAlign w:val="center"/>
            <w:hideMark/>
          </w:tcPr>
          <w:p w14:paraId="73250BC7"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GB 18278.1</w:t>
            </w:r>
            <w:r w:rsidRPr="0065418E">
              <w:rPr>
                <w:rFonts w:eastAsia="仿宋_GB2312"/>
                <w:color w:val="000000"/>
                <w:kern w:val="0"/>
                <w:sz w:val="28"/>
                <w:szCs w:val="28"/>
              </w:rPr>
              <w:t>、</w:t>
            </w:r>
            <w:r w:rsidRPr="0065418E">
              <w:rPr>
                <w:rFonts w:eastAsia="仿宋_GB2312"/>
                <w:color w:val="000000"/>
                <w:kern w:val="0"/>
                <w:sz w:val="28"/>
                <w:szCs w:val="28"/>
              </w:rPr>
              <w:t>GB 18279</w:t>
            </w:r>
            <w:r w:rsidRPr="0065418E">
              <w:rPr>
                <w:rFonts w:eastAsia="仿宋_GB2312"/>
                <w:color w:val="000000"/>
                <w:kern w:val="0"/>
                <w:sz w:val="28"/>
                <w:szCs w:val="28"/>
              </w:rPr>
              <w:t>系列、</w:t>
            </w:r>
            <w:r w:rsidRPr="0065418E">
              <w:rPr>
                <w:rFonts w:eastAsia="仿宋_GB2312"/>
                <w:color w:val="000000"/>
                <w:kern w:val="0"/>
                <w:sz w:val="28"/>
                <w:szCs w:val="28"/>
              </w:rPr>
              <w:t>GB 18280</w:t>
            </w:r>
            <w:r w:rsidRPr="0065418E">
              <w:rPr>
                <w:rFonts w:eastAsia="仿宋_GB2312"/>
                <w:color w:val="000000"/>
                <w:kern w:val="0"/>
                <w:sz w:val="28"/>
                <w:szCs w:val="28"/>
              </w:rPr>
              <w:t>系列、</w:t>
            </w:r>
            <w:r w:rsidRPr="0065418E">
              <w:rPr>
                <w:rFonts w:eastAsia="仿宋_GB2312"/>
                <w:color w:val="000000"/>
                <w:kern w:val="0"/>
                <w:sz w:val="28"/>
                <w:szCs w:val="28"/>
              </w:rPr>
              <w:t>YY/T 1276</w:t>
            </w:r>
            <w:r w:rsidRPr="0065418E">
              <w:rPr>
                <w:rFonts w:eastAsia="仿宋_GB2312"/>
                <w:color w:val="000000"/>
                <w:kern w:val="0"/>
                <w:sz w:val="28"/>
                <w:szCs w:val="28"/>
              </w:rPr>
              <w:t>、</w:t>
            </w:r>
            <w:r w:rsidRPr="0065418E">
              <w:rPr>
                <w:rFonts w:eastAsia="仿宋_GB2312"/>
                <w:color w:val="000000"/>
                <w:kern w:val="0"/>
                <w:sz w:val="28"/>
                <w:szCs w:val="28"/>
              </w:rPr>
              <w:t>YY/T 1464</w:t>
            </w:r>
            <w:r w:rsidRPr="0065418E">
              <w:rPr>
                <w:rFonts w:eastAsia="仿宋_GB2312"/>
                <w:color w:val="000000"/>
                <w:kern w:val="0"/>
                <w:sz w:val="28"/>
                <w:szCs w:val="28"/>
              </w:rPr>
              <w:t>、</w:t>
            </w:r>
            <w:r w:rsidRPr="0065418E">
              <w:rPr>
                <w:rFonts w:eastAsia="仿宋_GB2312"/>
                <w:color w:val="000000"/>
                <w:kern w:val="0"/>
                <w:sz w:val="28"/>
                <w:szCs w:val="28"/>
              </w:rPr>
              <w:br/>
            </w:r>
            <w:r w:rsidRPr="0065418E">
              <w:rPr>
                <w:rFonts w:eastAsia="仿宋_GB2312"/>
                <w:color w:val="000000"/>
                <w:kern w:val="0"/>
                <w:sz w:val="28"/>
                <w:szCs w:val="28"/>
              </w:rPr>
              <w:lastRenderedPageBreak/>
              <w:t>GB/T 19974</w:t>
            </w:r>
            <w:r w:rsidRPr="0065418E">
              <w:rPr>
                <w:rFonts w:eastAsia="仿宋_GB2312"/>
                <w:color w:val="000000"/>
                <w:kern w:val="0"/>
                <w:sz w:val="28"/>
                <w:szCs w:val="28"/>
              </w:rPr>
              <w:t>、</w:t>
            </w:r>
            <w:r w:rsidRPr="0065418E">
              <w:rPr>
                <w:rFonts w:eastAsia="仿宋_GB2312"/>
                <w:color w:val="000000"/>
                <w:kern w:val="0"/>
                <w:sz w:val="28"/>
                <w:szCs w:val="28"/>
              </w:rPr>
              <w:t>YY/T 1463</w:t>
            </w:r>
            <w:r w:rsidRPr="0065418E">
              <w:rPr>
                <w:rFonts w:eastAsia="仿宋_GB2312"/>
                <w:color w:val="000000"/>
                <w:kern w:val="0"/>
                <w:sz w:val="28"/>
                <w:szCs w:val="28"/>
              </w:rPr>
              <w:t>、无菌医疗器械灭菌工艺注册技术审查指导原则、其他适用的标准或指导原则</w:t>
            </w:r>
          </w:p>
        </w:tc>
        <w:tc>
          <w:tcPr>
            <w:tcW w:w="2693" w:type="dxa"/>
            <w:shd w:val="clear" w:color="auto" w:fill="auto"/>
            <w:vAlign w:val="center"/>
            <w:hideMark/>
          </w:tcPr>
          <w:p w14:paraId="6F41D790"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lastRenderedPageBreak/>
              <w:t>灭菌研究、稳定性研究、包装说明、产品</w:t>
            </w:r>
            <w:r w:rsidRPr="0065418E">
              <w:rPr>
                <w:rFonts w:eastAsia="仿宋_GB2312"/>
                <w:color w:val="000000"/>
                <w:kern w:val="0"/>
                <w:sz w:val="28"/>
                <w:szCs w:val="28"/>
              </w:rPr>
              <w:lastRenderedPageBreak/>
              <w:t>技术要求及检测报告</w:t>
            </w:r>
          </w:p>
        </w:tc>
        <w:tc>
          <w:tcPr>
            <w:tcW w:w="1701" w:type="dxa"/>
            <w:shd w:val="clear" w:color="auto" w:fill="auto"/>
            <w:vAlign w:val="center"/>
            <w:hideMark/>
          </w:tcPr>
          <w:p w14:paraId="4BF79C55"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lastRenderedPageBreak/>
              <w:t>包装过程确认</w:t>
            </w:r>
          </w:p>
        </w:tc>
      </w:tr>
      <w:tr w:rsidR="007B4B78" w:rsidRPr="0065418E" w14:paraId="30C1ED02" w14:textId="77777777" w:rsidTr="0065418E">
        <w:trPr>
          <w:trHeight w:val="1635"/>
          <w:jc w:val="center"/>
        </w:trPr>
        <w:tc>
          <w:tcPr>
            <w:tcW w:w="983" w:type="dxa"/>
            <w:shd w:val="clear" w:color="auto" w:fill="auto"/>
            <w:vAlign w:val="center"/>
            <w:hideMark/>
          </w:tcPr>
          <w:p w14:paraId="18F6CB61" w14:textId="77777777" w:rsidR="007B4B78" w:rsidRPr="0065418E" w:rsidRDefault="007B4B78" w:rsidP="00C1271F">
            <w:pPr>
              <w:widowControl/>
              <w:jc w:val="left"/>
              <w:rPr>
                <w:rFonts w:eastAsia="仿宋_GB2312"/>
                <w:color w:val="000000"/>
                <w:kern w:val="0"/>
                <w:sz w:val="28"/>
                <w:szCs w:val="28"/>
              </w:rPr>
            </w:pPr>
            <w:r w:rsidRPr="0065418E">
              <w:rPr>
                <w:rFonts w:eastAsia="仿宋_GB2312"/>
                <w:color w:val="000000"/>
                <w:kern w:val="0"/>
                <w:sz w:val="28"/>
                <w:szCs w:val="28"/>
              </w:rPr>
              <w:t>A4.4</w:t>
            </w:r>
          </w:p>
        </w:tc>
        <w:tc>
          <w:tcPr>
            <w:tcW w:w="5252" w:type="dxa"/>
            <w:shd w:val="clear" w:color="auto" w:fill="auto"/>
            <w:vAlign w:val="center"/>
            <w:hideMark/>
          </w:tcPr>
          <w:p w14:paraId="4EE4FF4F"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无菌医疗器械应按照经验证的方法进行加工、生产、包装和灭菌，其货架有效期应按照经验证的方法确定。</w:t>
            </w:r>
          </w:p>
        </w:tc>
        <w:tc>
          <w:tcPr>
            <w:tcW w:w="1559" w:type="dxa"/>
            <w:shd w:val="clear" w:color="auto" w:fill="auto"/>
            <w:vAlign w:val="center"/>
            <w:hideMark/>
          </w:tcPr>
          <w:p w14:paraId="422366F2"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无菌医疗器械</w:t>
            </w:r>
          </w:p>
        </w:tc>
        <w:tc>
          <w:tcPr>
            <w:tcW w:w="3111" w:type="dxa"/>
            <w:shd w:val="clear" w:color="auto" w:fill="auto"/>
            <w:vAlign w:val="center"/>
            <w:hideMark/>
          </w:tcPr>
          <w:p w14:paraId="6331254F"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GB 18278.1</w:t>
            </w:r>
            <w:r w:rsidRPr="0065418E">
              <w:rPr>
                <w:rFonts w:eastAsia="仿宋_GB2312"/>
                <w:color w:val="000000"/>
                <w:kern w:val="0"/>
                <w:sz w:val="28"/>
                <w:szCs w:val="28"/>
              </w:rPr>
              <w:t>、</w:t>
            </w:r>
            <w:r w:rsidRPr="0065418E">
              <w:rPr>
                <w:rFonts w:eastAsia="仿宋_GB2312"/>
                <w:color w:val="000000"/>
                <w:kern w:val="0"/>
                <w:sz w:val="28"/>
                <w:szCs w:val="28"/>
              </w:rPr>
              <w:t>GB 18279</w:t>
            </w:r>
            <w:r w:rsidRPr="0065418E">
              <w:rPr>
                <w:rFonts w:eastAsia="仿宋_GB2312"/>
                <w:color w:val="000000"/>
                <w:kern w:val="0"/>
                <w:sz w:val="28"/>
                <w:szCs w:val="28"/>
              </w:rPr>
              <w:t>系列、</w:t>
            </w:r>
            <w:r w:rsidRPr="0065418E">
              <w:rPr>
                <w:rFonts w:eastAsia="仿宋_GB2312"/>
                <w:color w:val="000000"/>
                <w:kern w:val="0"/>
                <w:sz w:val="28"/>
                <w:szCs w:val="28"/>
              </w:rPr>
              <w:t>GB 18280</w:t>
            </w:r>
            <w:r w:rsidRPr="0065418E">
              <w:rPr>
                <w:rFonts w:eastAsia="仿宋_GB2312"/>
                <w:color w:val="000000"/>
                <w:kern w:val="0"/>
                <w:sz w:val="28"/>
                <w:szCs w:val="28"/>
              </w:rPr>
              <w:t>系列、</w:t>
            </w:r>
            <w:r w:rsidRPr="0065418E">
              <w:rPr>
                <w:rFonts w:eastAsia="仿宋_GB2312"/>
                <w:color w:val="000000"/>
                <w:kern w:val="0"/>
                <w:sz w:val="28"/>
                <w:szCs w:val="28"/>
              </w:rPr>
              <w:t>YY/T 1276</w:t>
            </w:r>
            <w:r w:rsidRPr="0065418E">
              <w:rPr>
                <w:rFonts w:eastAsia="仿宋_GB2312"/>
                <w:color w:val="000000"/>
                <w:kern w:val="0"/>
                <w:sz w:val="28"/>
                <w:szCs w:val="28"/>
              </w:rPr>
              <w:t>、</w:t>
            </w:r>
            <w:r w:rsidRPr="0065418E">
              <w:rPr>
                <w:rFonts w:eastAsia="仿宋_GB2312"/>
                <w:color w:val="000000"/>
                <w:kern w:val="0"/>
                <w:sz w:val="28"/>
                <w:szCs w:val="28"/>
              </w:rPr>
              <w:t>YY/T 1464</w:t>
            </w:r>
            <w:r w:rsidRPr="0065418E">
              <w:rPr>
                <w:rFonts w:eastAsia="仿宋_GB2312"/>
                <w:color w:val="000000"/>
                <w:kern w:val="0"/>
                <w:sz w:val="28"/>
                <w:szCs w:val="28"/>
              </w:rPr>
              <w:t>、</w:t>
            </w:r>
            <w:r w:rsidRPr="0065418E">
              <w:rPr>
                <w:rFonts w:eastAsia="仿宋_GB2312"/>
                <w:color w:val="000000"/>
                <w:kern w:val="0"/>
                <w:sz w:val="28"/>
                <w:szCs w:val="28"/>
              </w:rPr>
              <w:br/>
              <w:t>GB/T 19974</w:t>
            </w:r>
            <w:r w:rsidRPr="0065418E">
              <w:rPr>
                <w:rFonts w:eastAsia="仿宋_GB2312"/>
                <w:color w:val="000000"/>
                <w:kern w:val="0"/>
                <w:sz w:val="28"/>
                <w:szCs w:val="28"/>
              </w:rPr>
              <w:t>、</w:t>
            </w:r>
            <w:r w:rsidRPr="0065418E">
              <w:rPr>
                <w:rFonts w:eastAsia="仿宋_GB2312"/>
                <w:color w:val="000000"/>
                <w:kern w:val="0"/>
                <w:sz w:val="28"/>
                <w:szCs w:val="28"/>
              </w:rPr>
              <w:t xml:space="preserve">YY/T </w:t>
            </w:r>
            <w:r w:rsidRPr="0065418E">
              <w:rPr>
                <w:rFonts w:eastAsia="仿宋_GB2312"/>
                <w:color w:val="000000"/>
                <w:kern w:val="0"/>
                <w:sz w:val="28"/>
                <w:szCs w:val="28"/>
              </w:rPr>
              <w:lastRenderedPageBreak/>
              <w:t>1464</w:t>
            </w:r>
            <w:r w:rsidRPr="0065418E">
              <w:rPr>
                <w:rFonts w:eastAsia="仿宋_GB2312"/>
                <w:color w:val="000000"/>
                <w:kern w:val="0"/>
                <w:sz w:val="28"/>
                <w:szCs w:val="28"/>
              </w:rPr>
              <w:t>、无菌医疗器械灭菌工艺注册技术审查指导原则、其他适用的标准或指导原则</w:t>
            </w:r>
          </w:p>
        </w:tc>
        <w:tc>
          <w:tcPr>
            <w:tcW w:w="2693" w:type="dxa"/>
            <w:shd w:val="clear" w:color="auto" w:fill="auto"/>
            <w:vAlign w:val="center"/>
            <w:hideMark/>
          </w:tcPr>
          <w:p w14:paraId="6F7127E8"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lastRenderedPageBreak/>
              <w:t>灭菌研究、货架有效期研究</w:t>
            </w:r>
          </w:p>
        </w:tc>
        <w:tc>
          <w:tcPr>
            <w:tcW w:w="1701" w:type="dxa"/>
            <w:shd w:val="clear" w:color="auto" w:fill="auto"/>
            <w:vAlign w:val="center"/>
            <w:hideMark/>
          </w:tcPr>
          <w:p w14:paraId="6314D1CF"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包装过程确认</w:t>
            </w:r>
          </w:p>
        </w:tc>
      </w:tr>
      <w:tr w:rsidR="007B4B78" w:rsidRPr="0065418E" w14:paraId="4B7602C1" w14:textId="77777777" w:rsidTr="0065418E">
        <w:trPr>
          <w:trHeight w:val="2445"/>
          <w:jc w:val="center"/>
        </w:trPr>
        <w:tc>
          <w:tcPr>
            <w:tcW w:w="983" w:type="dxa"/>
            <w:shd w:val="clear" w:color="auto" w:fill="auto"/>
            <w:vAlign w:val="center"/>
            <w:hideMark/>
          </w:tcPr>
          <w:p w14:paraId="1AAE3467" w14:textId="77777777" w:rsidR="007B4B78" w:rsidRPr="0065418E" w:rsidRDefault="007B4B78" w:rsidP="00C1271F">
            <w:pPr>
              <w:widowControl/>
              <w:jc w:val="left"/>
              <w:rPr>
                <w:rFonts w:eastAsia="仿宋_GB2312"/>
                <w:color w:val="000000"/>
                <w:kern w:val="0"/>
                <w:sz w:val="28"/>
                <w:szCs w:val="28"/>
              </w:rPr>
            </w:pPr>
            <w:r w:rsidRPr="0065418E">
              <w:rPr>
                <w:rFonts w:eastAsia="仿宋_GB2312"/>
                <w:color w:val="000000"/>
                <w:kern w:val="0"/>
                <w:sz w:val="28"/>
                <w:szCs w:val="28"/>
              </w:rPr>
              <w:t>A4.5</w:t>
            </w:r>
          </w:p>
        </w:tc>
        <w:tc>
          <w:tcPr>
            <w:tcW w:w="5252" w:type="dxa"/>
            <w:shd w:val="clear" w:color="auto" w:fill="auto"/>
            <w:vAlign w:val="center"/>
            <w:hideMark/>
          </w:tcPr>
          <w:p w14:paraId="281D229E"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预期无菌使用的医疗器械（申请人灭菌或使用者灭菌），均应在适当且受控的条件和设施下生产和包装。</w:t>
            </w:r>
          </w:p>
        </w:tc>
        <w:tc>
          <w:tcPr>
            <w:tcW w:w="1559" w:type="dxa"/>
            <w:shd w:val="clear" w:color="auto" w:fill="auto"/>
            <w:vAlign w:val="center"/>
            <w:hideMark/>
          </w:tcPr>
          <w:p w14:paraId="00C5E104"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无菌使用医疗器械</w:t>
            </w:r>
          </w:p>
        </w:tc>
        <w:tc>
          <w:tcPr>
            <w:tcW w:w="3111" w:type="dxa"/>
            <w:shd w:val="clear" w:color="auto" w:fill="auto"/>
            <w:vAlign w:val="center"/>
            <w:hideMark/>
          </w:tcPr>
          <w:p w14:paraId="42561338"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《医疗器械生产质量管理规范》附录《无菌医疗器械》、</w:t>
            </w:r>
            <w:r w:rsidRPr="0065418E">
              <w:rPr>
                <w:rFonts w:eastAsia="仿宋_GB2312"/>
                <w:color w:val="000000"/>
                <w:kern w:val="0"/>
                <w:sz w:val="28"/>
                <w:szCs w:val="28"/>
              </w:rPr>
              <w:t>YY0033</w:t>
            </w:r>
            <w:r w:rsidRPr="0065418E">
              <w:rPr>
                <w:rFonts w:eastAsia="仿宋_GB2312"/>
                <w:color w:val="000000"/>
                <w:kern w:val="0"/>
                <w:sz w:val="28"/>
                <w:szCs w:val="28"/>
              </w:rPr>
              <w:t>、</w:t>
            </w:r>
            <w:r w:rsidRPr="0065418E">
              <w:rPr>
                <w:rFonts w:eastAsia="仿宋_GB2312"/>
                <w:color w:val="000000"/>
                <w:kern w:val="0"/>
                <w:sz w:val="28"/>
                <w:szCs w:val="28"/>
              </w:rPr>
              <w:t>GB50457</w:t>
            </w:r>
            <w:r w:rsidRPr="0065418E">
              <w:rPr>
                <w:rFonts w:eastAsia="仿宋_GB2312"/>
                <w:color w:val="000000"/>
                <w:kern w:val="0"/>
                <w:sz w:val="28"/>
                <w:szCs w:val="28"/>
              </w:rPr>
              <w:t>、</w:t>
            </w:r>
            <w:r w:rsidRPr="0065418E">
              <w:rPr>
                <w:rFonts w:eastAsia="仿宋_GB2312"/>
                <w:color w:val="000000"/>
                <w:kern w:val="0"/>
                <w:sz w:val="28"/>
                <w:szCs w:val="28"/>
              </w:rPr>
              <w:t>YY/T 0287</w:t>
            </w:r>
            <w:r w:rsidRPr="0065418E">
              <w:rPr>
                <w:rFonts w:eastAsia="仿宋_GB2312"/>
                <w:color w:val="000000"/>
                <w:kern w:val="0"/>
                <w:sz w:val="28"/>
                <w:szCs w:val="28"/>
              </w:rPr>
              <w:t>、</w:t>
            </w:r>
            <w:r w:rsidRPr="0065418E">
              <w:rPr>
                <w:rFonts w:eastAsia="仿宋_GB2312"/>
                <w:color w:val="000000"/>
                <w:kern w:val="0"/>
                <w:sz w:val="28"/>
                <w:szCs w:val="28"/>
              </w:rPr>
              <w:lastRenderedPageBreak/>
              <w:t>ISO 13485</w:t>
            </w:r>
            <w:r w:rsidRPr="0065418E">
              <w:rPr>
                <w:rFonts w:eastAsia="仿宋_GB2312"/>
                <w:color w:val="000000"/>
                <w:kern w:val="0"/>
                <w:sz w:val="28"/>
                <w:szCs w:val="28"/>
              </w:rPr>
              <w:t>、其他适用的标准或指导原则</w:t>
            </w:r>
            <w:r w:rsidRPr="0065418E">
              <w:rPr>
                <w:rFonts w:eastAsia="仿宋_GB2312"/>
                <w:color w:val="000000"/>
                <w:kern w:val="0"/>
                <w:sz w:val="28"/>
                <w:szCs w:val="28"/>
              </w:rPr>
              <w:t xml:space="preserve"> </w:t>
            </w:r>
          </w:p>
        </w:tc>
        <w:tc>
          <w:tcPr>
            <w:tcW w:w="2693" w:type="dxa"/>
            <w:shd w:val="clear" w:color="auto" w:fill="auto"/>
            <w:vAlign w:val="center"/>
            <w:hideMark/>
          </w:tcPr>
          <w:p w14:paraId="7B2C3118"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lastRenderedPageBreak/>
              <w:t>质量体系核查报告、</w:t>
            </w:r>
            <w:r w:rsidRPr="0065418E">
              <w:rPr>
                <w:rFonts w:eastAsia="仿宋_GB2312"/>
                <w:color w:val="000000"/>
                <w:kern w:val="0"/>
                <w:sz w:val="28"/>
                <w:szCs w:val="28"/>
              </w:rPr>
              <w:t>ISO 13485</w:t>
            </w:r>
            <w:r w:rsidRPr="0065418E">
              <w:rPr>
                <w:rFonts w:eastAsia="仿宋_GB2312"/>
                <w:color w:val="000000"/>
                <w:kern w:val="0"/>
                <w:sz w:val="28"/>
                <w:szCs w:val="28"/>
              </w:rPr>
              <w:t>证书、等</w:t>
            </w:r>
          </w:p>
        </w:tc>
        <w:tc>
          <w:tcPr>
            <w:tcW w:w="1701" w:type="dxa"/>
            <w:shd w:val="clear" w:color="auto" w:fill="auto"/>
            <w:vAlign w:val="center"/>
            <w:hideMark/>
          </w:tcPr>
          <w:p w14:paraId="696464A5"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洁净间检测报告、环境质量控制标准等</w:t>
            </w:r>
          </w:p>
        </w:tc>
      </w:tr>
      <w:tr w:rsidR="007B4B78" w:rsidRPr="0065418E" w14:paraId="55747F2B" w14:textId="77777777" w:rsidTr="0065418E">
        <w:trPr>
          <w:trHeight w:val="1635"/>
          <w:jc w:val="center"/>
        </w:trPr>
        <w:tc>
          <w:tcPr>
            <w:tcW w:w="983" w:type="dxa"/>
            <w:shd w:val="clear" w:color="auto" w:fill="auto"/>
            <w:vAlign w:val="center"/>
            <w:hideMark/>
          </w:tcPr>
          <w:p w14:paraId="095486C6" w14:textId="77777777" w:rsidR="007B4B78" w:rsidRPr="0065418E" w:rsidRDefault="007B4B78" w:rsidP="00C1271F">
            <w:pPr>
              <w:widowControl/>
              <w:jc w:val="left"/>
              <w:rPr>
                <w:rFonts w:eastAsia="仿宋_GB2312"/>
                <w:color w:val="000000"/>
                <w:kern w:val="0"/>
                <w:sz w:val="28"/>
                <w:szCs w:val="28"/>
              </w:rPr>
            </w:pPr>
            <w:r w:rsidRPr="0065418E">
              <w:rPr>
                <w:rFonts w:eastAsia="仿宋_GB2312"/>
                <w:color w:val="000000"/>
                <w:kern w:val="0"/>
                <w:sz w:val="28"/>
                <w:szCs w:val="28"/>
              </w:rPr>
              <w:t>A4.6</w:t>
            </w:r>
          </w:p>
        </w:tc>
        <w:tc>
          <w:tcPr>
            <w:tcW w:w="5252" w:type="dxa"/>
            <w:shd w:val="clear" w:color="auto" w:fill="auto"/>
            <w:vAlign w:val="center"/>
            <w:hideMark/>
          </w:tcPr>
          <w:p w14:paraId="0AC3198C"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以非无菌状态交付，且使用前灭菌的医疗器械：</w:t>
            </w:r>
            <w:r w:rsidRPr="0065418E">
              <w:rPr>
                <w:rFonts w:eastAsia="仿宋_GB2312"/>
                <w:color w:val="000000"/>
                <w:kern w:val="0"/>
                <w:sz w:val="28"/>
                <w:szCs w:val="28"/>
              </w:rPr>
              <w:t>a)</w:t>
            </w:r>
            <w:r w:rsidRPr="0065418E">
              <w:rPr>
                <w:rFonts w:eastAsia="仿宋_GB2312"/>
                <w:color w:val="000000"/>
                <w:kern w:val="0"/>
                <w:sz w:val="28"/>
                <w:szCs w:val="28"/>
              </w:rPr>
              <w:t>包装应当尽量减少产品受到微生物污染的风险，且应适用于申请人规定的灭菌方法。</w:t>
            </w:r>
          </w:p>
        </w:tc>
        <w:tc>
          <w:tcPr>
            <w:tcW w:w="1559" w:type="dxa"/>
            <w:shd w:val="clear" w:color="auto" w:fill="auto"/>
            <w:vAlign w:val="center"/>
            <w:hideMark/>
          </w:tcPr>
          <w:p w14:paraId="79B7CB80"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非无菌状态交付，且使用前灭菌的医疗器械</w:t>
            </w:r>
          </w:p>
        </w:tc>
        <w:tc>
          <w:tcPr>
            <w:tcW w:w="3111" w:type="dxa"/>
            <w:shd w:val="clear" w:color="auto" w:fill="auto"/>
            <w:vAlign w:val="center"/>
            <w:hideMark/>
          </w:tcPr>
          <w:p w14:paraId="1B06DDD2"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适用的标准或指导原则</w:t>
            </w:r>
          </w:p>
        </w:tc>
        <w:tc>
          <w:tcPr>
            <w:tcW w:w="2693" w:type="dxa"/>
            <w:shd w:val="clear" w:color="auto" w:fill="auto"/>
            <w:vAlign w:val="center"/>
            <w:hideMark/>
          </w:tcPr>
          <w:p w14:paraId="71787F8D"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灭菌研究</w:t>
            </w:r>
          </w:p>
        </w:tc>
        <w:tc>
          <w:tcPr>
            <w:tcW w:w="1701" w:type="dxa"/>
            <w:shd w:val="clear" w:color="auto" w:fill="auto"/>
            <w:vAlign w:val="center"/>
            <w:hideMark/>
          </w:tcPr>
          <w:p w14:paraId="36C24241"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 xml:space="preserve">　</w:t>
            </w:r>
          </w:p>
        </w:tc>
      </w:tr>
      <w:tr w:rsidR="007B4B78" w:rsidRPr="0065418E" w14:paraId="1F12EE0E" w14:textId="77777777" w:rsidTr="0065418E">
        <w:trPr>
          <w:trHeight w:val="1635"/>
          <w:jc w:val="center"/>
        </w:trPr>
        <w:tc>
          <w:tcPr>
            <w:tcW w:w="983" w:type="dxa"/>
            <w:shd w:val="clear" w:color="auto" w:fill="auto"/>
            <w:vAlign w:val="center"/>
            <w:hideMark/>
          </w:tcPr>
          <w:p w14:paraId="713F805E" w14:textId="77777777" w:rsidR="007B4B78" w:rsidRPr="0065418E" w:rsidRDefault="007B4B78" w:rsidP="00C1271F">
            <w:pPr>
              <w:widowControl/>
              <w:jc w:val="left"/>
              <w:rPr>
                <w:rFonts w:eastAsia="仿宋_GB2312"/>
                <w:color w:val="000000"/>
                <w:kern w:val="0"/>
                <w:sz w:val="28"/>
                <w:szCs w:val="28"/>
              </w:rPr>
            </w:pPr>
            <w:r w:rsidRPr="0065418E">
              <w:rPr>
                <w:rFonts w:eastAsia="仿宋_GB2312"/>
                <w:color w:val="000000"/>
                <w:kern w:val="0"/>
                <w:sz w:val="28"/>
                <w:szCs w:val="28"/>
              </w:rPr>
              <w:t>A4.7</w:t>
            </w:r>
          </w:p>
        </w:tc>
        <w:tc>
          <w:tcPr>
            <w:tcW w:w="5252" w:type="dxa"/>
            <w:shd w:val="clear" w:color="auto" w:fill="auto"/>
            <w:vAlign w:val="center"/>
            <w:hideMark/>
          </w:tcPr>
          <w:p w14:paraId="2C2C77A2" w14:textId="77777777" w:rsidR="007B4B78" w:rsidRPr="0065418E" w:rsidRDefault="007B4B78" w:rsidP="0065418E">
            <w:pPr>
              <w:widowControl/>
              <w:rPr>
                <w:rFonts w:eastAsia="仿宋_GB2312"/>
                <w:color w:val="000000"/>
                <w:kern w:val="0"/>
                <w:sz w:val="28"/>
                <w:szCs w:val="28"/>
              </w:rPr>
            </w:pPr>
            <w:proofErr w:type="gramStart"/>
            <w:r w:rsidRPr="0065418E">
              <w:rPr>
                <w:rFonts w:eastAsia="仿宋_GB2312"/>
                <w:color w:val="000000"/>
                <w:kern w:val="0"/>
                <w:sz w:val="28"/>
                <w:szCs w:val="28"/>
              </w:rPr>
              <w:t>若医疗</w:t>
            </w:r>
            <w:proofErr w:type="gramEnd"/>
            <w:r w:rsidRPr="0065418E">
              <w:rPr>
                <w:rFonts w:eastAsia="仿宋_GB2312"/>
                <w:color w:val="000000"/>
                <w:kern w:val="0"/>
                <w:sz w:val="28"/>
                <w:szCs w:val="28"/>
              </w:rPr>
              <w:t>器械可以无菌和非无菌状态交付使用，应明确标识其交付状态。</w:t>
            </w:r>
          </w:p>
        </w:tc>
        <w:tc>
          <w:tcPr>
            <w:tcW w:w="1559" w:type="dxa"/>
            <w:shd w:val="clear" w:color="auto" w:fill="auto"/>
            <w:vAlign w:val="center"/>
            <w:hideMark/>
          </w:tcPr>
          <w:p w14:paraId="40F64177"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可以无菌和非无菌</w:t>
            </w:r>
            <w:r w:rsidRPr="0065418E">
              <w:rPr>
                <w:rFonts w:eastAsia="仿宋_GB2312"/>
                <w:color w:val="000000"/>
                <w:kern w:val="0"/>
                <w:sz w:val="28"/>
                <w:szCs w:val="28"/>
              </w:rPr>
              <w:lastRenderedPageBreak/>
              <w:t>状态交付使用的医疗器械</w:t>
            </w:r>
          </w:p>
        </w:tc>
        <w:tc>
          <w:tcPr>
            <w:tcW w:w="3111" w:type="dxa"/>
            <w:shd w:val="clear" w:color="auto" w:fill="auto"/>
            <w:vAlign w:val="center"/>
            <w:hideMark/>
          </w:tcPr>
          <w:p w14:paraId="423A543D"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lastRenderedPageBreak/>
              <w:t>适用的标准或指导原则</w:t>
            </w:r>
          </w:p>
        </w:tc>
        <w:tc>
          <w:tcPr>
            <w:tcW w:w="2693" w:type="dxa"/>
            <w:shd w:val="clear" w:color="auto" w:fill="auto"/>
            <w:vAlign w:val="center"/>
            <w:hideMark/>
          </w:tcPr>
          <w:p w14:paraId="52BE721D"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标签</w:t>
            </w:r>
          </w:p>
        </w:tc>
        <w:tc>
          <w:tcPr>
            <w:tcW w:w="1701" w:type="dxa"/>
            <w:shd w:val="clear" w:color="auto" w:fill="auto"/>
            <w:vAlign w:val="center"/>
            <w:hideMark/>
          </w:tcPr>
          <w:p w14:paraId="6F2CA716"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 xml:space="preserve">　</w:t>
            </w:r>
          </w:p>
        </w:tc>
      </w:tr>
      <w:tr w:rsidR="007B4B78" w:rsidRPr="0065418E" w14:paraId="34C950BB" w14:textId="77777777" w:rsidTr="0065418E">
        <w:trPr>
          <w:trHeight w:val="420"/>
          <w:jc w:val="center"/>
        </w:trPr>
        <w:tc>
          <w:tcPr>
            <w:tcW w:w="983" w:type="dxa"/>
            <w:shd w:val="clear" w:color="auto" w:fill="auto"/>
            <w:vAlign w:val="center"/>
            <w:hideMark/>
          </w:tcPr>
          <w:p w14:paraId="34435AB1" w14:textId="77777777" w:rsidR="007B4B78" w:rsidRPr="0065418E" w:rsidRDefault="007B4B78" w:rsidP="00C1271F">
            <w:pPr>
              <w:widowControl/>
              <w:jc w:val="left"/>
              <w:rPr>
                <w:rFonts w:eastAsia="仿宋_GB2312"/>
                <w:color w:val="000000"/>
                <w:kern w:val="0"/>
                <w:sz w:val="28"/>
                <w:szCs w:val="28"/>
              </w:rPr>
            </w:pPr>
            <w:r w:rsidRPr="0065418E">
              <w:rPr>
                <w:rFonts w:eastAsia="仿宋_GB2312"/>
                <w:color w:val="000000"/>
                <w:kern w:val="0"/>
                <w:sz w:val="28"/>
                <w:szCs w:val="28"/>
              </w:rPr>
              <w:t>A5</w:t>
            </w:r>
          </w:p>
        </w:tc>
        <w:tc>
          <w:tcPr>
            <w:tcW w:w="14316" w:type="dxa"/>
            <w:gridSpan w:val="5"/>
            <w:shd w:val="clear" w:color="auto" w:fill="auto"/>
            <w:vAlign w:val="center"/>
          </w:tcPr>
          <w:p w14:paraId="16FAF658" w14:textId="77777777" w:rsidR="007B4B78" w:rsidRPr="0065418E" w:rsidRDefault="007B4B78" w:rsidP="0065418E">
            <w:pPr>
              <w:rPr>
                <w:rFonts w:eastAsia="仿宋_GB2312"/>
                <w:color w:val="000000"/>
                <w:kern w:val="0"/>
                <w:sz w:val="28"/>
                <w:szCs w:val="28"/>
              </w:rPr>
            </w:pPr>
            <w:r w:rsidRPr="0065418E">
              <w:rPr>
                <w:rFonts w:eastAsia="仿宋_GB2312"/>
                <w:color w:val="000000"/>
                <w:kern w:val="0"/>
                <w:sz w:val="28"/>
                <w:szCs w:val="28"/>
              </w:rPr>
              <w:t>环境和使用条件</w:t>
            </w:r>
          </w:p>
        </w:tc>
      </w:tr>
      <w:tr w:rsidR="007B4B78" w:rsidRPr="0065418E" w14:paraId="1894FE5F" w14:textId="77777777" w:rsidTr="0065418E">
        <w:trPr>
          <w:trHeight w:val="1635"/>
          <w:jc w:val="center"/>
        </w:trPr>
        <w:tc>
          <w:tcPr>
            <w:tcW w:w="983" w:type="dxa"/>
            <w:shd w:val="clear" w:color="auto" w:fill="auto"/>
            <w:vAlign w:val="center"/>
            <w:hideMark/>
          </w:tcPr>
          <w:p w14:paraId="2A2AE9B5" w14:textId="77777777" w:rsidR="007B4B78" w:rsidRPr="0065418E" w:rsidRDefault="007B4B78" w:rsidP="00C1271F">
            <w:pPr>
              <w:widowControl/>
              <w:jc w:val="left"/>
              <w:rPr>
                <w:rFonts w:eastAsia="仿宋_GB2312"/>
                <w:color w:val="000000"/>
                <w:kern w:val="0"/>
                <w:sz w:val="28"/>
                <w:szCs w:val="28"/>
              </w:rPr>
            </w:pPr>
            <w:r w:rsidRPr="0065418E">
              <w:rPr>
                <w:rFonts w:eastAsia="仿宋_GB2312"/>
                <w:color w:val="000000"/>
                <w:kern w:val="0"/>
                <w:sz w:val="28"/>
                <w:szCs w:val="28"/>
              </w:rPr>
              <w:t>A5.1</w:t>
            </w:r>
          </w:p>
        </w:tc>
        <w:tc>
          <w:tcPr>
            <w:tcW w:w="5252" w:type="dxa"/>
            <w:shd w:val="clear" w:color="auto" w:fill="auto"/>
            <w:vAlign w:val="center"/>
            <w:hideMark/>
          </w:tcPr>
          <w:p w14:paraId="4B547B14"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如医疗器械预期与其他医疗器械或设备整合使用，应确保整合使用后的系统，包括连接系统，整体的安全性，且不影响器械本身的性能。整合使用上的限制应明确标识和</w:t>
            </w:r>
            <w:r w:rsidRPr="0065418E">
              <w:rPr>
                <w:rFonts w:eastAsia="仿宋_GB2312"/>
                <w:color w:val="000000"/>
                <w:kern w:val="0"/>
                <w:sz w:val="28"/>
                <w:szCs w:val="28"/>
              </w:rPr>
              <w:t>/</w:t>
            </w:r>
            <w:r w:rsidRPr="0065418E">
              <w:rPr>
                <w:rFonts w:eastAsia="仿宋_GB2312"/>
                <w:color w:val="000000"/>
                <w:kern w:val="0"/>
                <w:sz w:val="28"/>
                <w:szCs w:val="28"/>
              </w:rPr>
              <w:t>或在使用说明书中明确。对于需要</w:t>
            </w:r>
            <w:r w:rsidRPr="0065418E">
              <w:rPr>
                <w:rFonts w:eastAsia="仿宋_GB2312"/>
                <w:color w:val="000000"/>
                <w:kern w:val="0"/>
                <w:sz w:val="28"/>
                <w:szCs w:val="28"/>
              </w:rPr>
              <w:lastRenderedPageBreak/>
              <w:t>使用者处理的连接，如液体、气体传输、电耦合或机械耦合等，在设计和生产过程中尽可能消除或降低所有可能的风险，包括错误连接或安全危害。</w:t>
            </w:r>
          </w:p>
        </w:tc>
        <w:tc>
          <w:tcPr>
            <w:tcW w:w="1559" w:type="dxa"/>
            <w:shd w:val="clear" w:color="auto" w:fill="auto"/>
            <w:vAlign w:val="center"/>
            <w:hideMark/>
          </w:tcPr>
          <w:p w14:paraId="03027C32"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lastRenderedPageBreak/>
              <w:t>预期与其他医疗器械或设备整合使用</w:t>
            </w:r>
            <w:r w:rsidRPr="0065418E">
              <w:rPr>
                <w:rFonts w:eastAsia="仿宋_GB2312"/>
                <w:color w:val="000000"/>
                <w:kern w:val="0"/>
                <w:sz w:val="28"/>
                <w:szCs w:val="28"/>
              </w:rPr>
              <w:lastRenderedPageBreak/>
              <w:t>的医疗器械</w:t>
            </w:r>
          </w:p>
        </w:tc>
        <w:tc>
          <w:tcPr>
            <w:tcW w:w="3111" w:type="dxa"/>
            <w:shd w:val="clear" w:color="auto" w:fill="auto"/>
            <w:vAlign w:val="center"/>
            <w:hideMark/>
          </w:tcPr>
          <w:p w14:paraId="11633A0C"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lastRenderedPageBreak/>
              <w:t>GB9706.1-2020</w:t>
            </w:r>
            <w:r w:rsidRPr="0065418E">
              <w:rPr>
                <w:rFonts w:eastAsia="仿宋_GB2312"/>
                <w:color w:val="000000"/>
                <w:kern w:val="0"/>
                <w:sz w:val="28"/>
                <w:szCs w:val="28"/>
              </w:rPr>
              <w:t>、</w:t>
            </w:r>
            <w:r w:rsidRPr="0065418E">
              <w:rPr>
                <w:rFonts w:eastAsia="仿宋_GB2312"/>
                <w:color w:val="000000"/>
                <w:kern w:val="0"/>
                <w:sz w:val="28"/>
                <w:szCs w:val="28"/>
              </w:rPr>
              <w:t>GB9706.15</w:t>
            </w:r>
            <w:r w:rsidRPr="0065418E">
              <w:rPr>
                <w:rFonts w:eastAsia="仿宋_GB2312"/>
                <w:color w:val="000000"/>
                <w:kern w:val="0"/>
                <w:sz w:val="28"/>
                <w:szCs w:val="28"/>
              </w:rPr>
              <w:t>、</w:t>
            </w:r>
            <w:r w:rsidRPr="0065418E">
              <w:rPr>
                <w:rFonts w:eastAsia="仿宋_GB2312"/>
                <w:color w:val="000000"/>
                <w:kern w:val="0"/>
                <w:sz w:val="28"/>
                <w:szCs w:val="28"/>
              </w:rPr>
              <w:t>YY/T0316</w:t>
            </w:r>
            <w:r w:rsidRPr="0065418E">
              <w:rPr>
                <w:rFonts w:eastAsia="仿宋_GB2312"/>
                <w:color w:val="000000"/>
                <w:kern w:val="0"/>
                <w:sz w:val="28"/>
                <w:szCs w:val="28"/>
              </w:rPr>
              <w:t>、其他适用的标准或指导原则</w:t>
            </w:r>
          </w:p>
        </w:tc>
        <w:tc>
          <w:tcPr>
            <w:tcW w:w="2693" w:type="dxa"/>
            <w:shd w:val="clear" w:color="auto" w:fill="auto"/>
            <w:vAlign w:val="center"/>
            <w:hideMark/>
          </w:tcPr>
          <w:p w14:paraId="26B69476"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联合使用研究、风险管理资料、说明书、产品技术要求及检测报告、可用性研究。</w:t>
            </w:r>
          </w:p>
        </w:tc>
        <w:tc>
          <w:tcPr>
            <w:tcW w:w="1701" w:type="dxa"/>
            <w:shd w:val="clear" w:color="auto" w:fill="auto"/>
            <w:vAlign w:val="center"/>
            <w:hideMark/>
          </w:tcPr>
          <w:p w14:paraId="456A42E4"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 xml:space="preserve">　</w:t>
            </w:r>
          </w:p>
        </w:tc>
      </w:tr>
      <w:tr w:rsidR="007B4B78" w:rsidRPr="0065418E" w14:paraId="15CB8C22" w14:textId="77777777" w:rsidTr="0065418E">
        <w:trPr>
          <w:trHeight w:val="420"/>
          <w:jc w:val="center"/>
        </w:trPr>
        <w:tc>
          <w:tcPr>
            <w:tcW w:w="983" w:type="dxa"/>
            <w:vMerge w:val="restart"/>
            <w:shd w:val="clear" w:color="auto" w:fill="auto"/>
            <w:vAlign w:val="center"/>
            <w:hideMark/>
          </w:tcPr>
          <w:p w14:paraId="26EF3850" w14:textId="77777777" w:rsidR="007B4B78" w:rsidRPr="0065418E" w:rsidRDefault="007B4B78" w:rsidP="00C1271F">
            <w:pPr>
              <w:widowControl/>
              <w:jc w:val="left"/>
              <w:rPr>
                <w:rFonts w:eastAsia="仿宋_GB2312"/>
                <w:color w:val="000000"/>
                <w:kern w:val="0"/>
                <w:sz w:val="28"/>
                <w:szCs w:val="28"/>
              </w:rPr>
            </w:pPr>
            <w:r w:rsidRPr="0065418E">
              <w:rPr>
                <w:rFonts w:eastAsia="仿宋_GB2312"/>
                <w:color w:val="000000"/>
                <w:kern w:val="0"/>
                <w:sz w:val="28"/>
                <w:szCs w:val="28"/>
              </w:rPr>
              <w:t>A5.2</w:t>
            </w:r>
          </w:p>
        </w:tc>
        <w:tc>
          <w:tcPr>
            <w:tcW w:w="14316" w:type="dxa"/>
            <w:gridSpan w:val="5"/>
            <w:shd w:val="clear" w:color="auto" w:fill="auto"/>
            <w:vAlign w:val="center"/>
            <w:hideMark/>
          </w:tcPr>
          <w:p w14:paraId="42501893"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医疗器械的设计和生产应考虑预期的使用环境和使用条件，以消除或降低下列风险：</w:t>
            </w:r>
          </w:p>
        </w:tc>
      </w:tr>
      <w:tr w:rsidR="007B4B78" w:rsidRPr="0065418E" w14:paraId="3882FC3A" w14:textId="77777777" w:rsidTr="0065418E">
        <w:trPr>
          <w:trHeight w:val="420"/>
          <w:jc w:val="center"/>
        </w:trPr>
        <w:tc>
          <w:tcPr>
            <w:tcW w:w="983" w:type="dxa"/>
            <w:vMerge/>
            <w:vAlign w:val="center"/>
            <w:hideMark/>
          </w:tcPr>
          <w:p w14:paraId="3CCBA7D4" w14:textId="77777777" w:rsidR="007B4B78" w:rsidRPr="0065418E" w:rsidRDefault="007B4B78" w:rsidP="00C1271F">
            <w:pPr>
              <w:widowControl/>
              <w:jc w:val="left"/>
              <w:rPr>
                <w:rFonts w:eastAsia="仿宋_GB2312"/>
                <w:color w:val="000000"/>
                <w:kern w:val="0"/>
                <w:sz w:val="28"/>
                <w:szCs w:val="28"/>
              </w:rPr>
            </w:pPr>
          </w:p>
        </w:tc>
        <w:tc>
          <w:tcPr>
            <w:tcW w:w="5252" w:type="dxa"/>
            <w:shd w:val="clear" w:color="auto" w:fill="auto"/>
            <w:vAlign w:val="center"/>
            <w:hideMark/>
          </w:tcPr>
          <w:p w14:paraId="6BF241AF"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 xml:space="preserve">a) </w:t>
            </w:r>
            <w:r w:rsidRPr="0065418E">
              <w:rPr>
                <w:rFonts w:eastAsia="仿宋_GB2312"/>
                <w:color w:val="000000"/>
                <w:kern w:val="0"/>
                <w:sz w:val="28"/>
                <w:szCs w:val="28"/>
              </w:rPr>
              <w:t>与物理和人体工程学</w:t>
            </w:r>
            <w:r w:rsidRPr="0065418E">
              <w:rPr>
                <w:rFonts w:eastAsia="仿宋_GB2312"/>
                <w:color w:val="000000"/>
                <w:kern w:val="0"/>
                <w:sz w:val="28"/>
                <w:szCs w:val="28"/>
              </w:rPr>
              <w:t>/</w:t>
            </w:r>
            <w:r w:rsidRPr="0065418E">
              <w:rPr>
                <w:rFonts w:eastAsia="仿宋_GB2312"/>
                <w:color w:val="000000"/>
                <w:kern w:val="0"/>
                <w:sz w:val="28"/>
                <w:szCs w:val="28"/>
              </w:rPr>
              <w:t>可用性的特性有关，对使用者或他人造成损伤的风险；</w:t>
            </w:r>
          </w:p>
        </w:tc>
        <w:tc>
          <w:tcPr>
            <w:tcW w:w="1559" w:type="dxa"/>
            <w:shd w:val="clear" w:color="auto" w:fill="auto"/>
            <w:vAlign w:val="center"/>
            <w:hideMark/>
          </w:tcPr>
          <w:p w14:paraId="47CED654"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所有医疗器械</w:t>
            </w:r>
          </w:p>
        </w:tc>
        <w:tc>
          <w:tcPr>
            <w:tcW w:w="3111" w:type="dxa"/>
            <w:shd w:val="clear" w:color="auto" w:fill="auto"/>
            <w:vAlign w:val="center"/>
            <w:hideMark/>
          </w:tcPr>
          <w:p w14:paraId="650122D0"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YY/T 0316</w:t>
            </w:r>
            <w:r w:rsidRPr="0065418E">
              <w:rPr>
                <w:rFonts w:eastAsia="仿宋_GB2312"/>
                <w:color w:val="000000"/>
                <w:kern w:val="0"/>
                <w:sz w:val="28"/>
                <w:szCs w:val="28"/>
              </w:rPr>
              <w:t>、</w:t>
            </w:r>
            <w:r w:rsidRPr="0065418E">
              <w:rPr>
                <w:rFonts w:eastAsia="仿宋_GB2312"/>
                <w:color w:val="000000"/>
                <w:kern w:val="0"/>
                <w:sz w:val="28"/>
                <w:szCs w:val="28"/>
              </w:rPr>
              <w:t>YY/T 9706.106</w:t>
            </w:r>
          </w:p>
        </w:tc>
        <w:tc>
          <w:tcPr>
            <w:tcW w:w="2693" w:type="dxa"/>
            <w:shd w:val="clear" w:color="auto" w:fill="auto"/>
            <w:vAlign w:val="center"/>
            <w:hideMark/>
          </w:tcPr>
          <w:p w14:paraId="77A17EA5"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可用性研究、风险管理资料</w:t>
            </w:r>
          </w:p>
        </w:tc>
        <w:tc>
          <w:tcPr>
            <w:tcW w:w="1701" w:type="dxa"/>
            <w:shd w:val="clear" w:color="auto" w:fill="auto"/>
            <w:vAlign w:val="center"/>
            <w:hideMark/>
          </w:tcPr>
          <w:p w14:paraId="09846E2A"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 xml:space="preserve">　</w:t>
            </w:r>
          </w:p>
        </w:tc>
      </w:tr>
      <w:tr w:rsidR="007B4B78" w:rsidRPr="0065418E" w14:paraId="3253D124" w14:textId="77777777" w:rsidTr="0065418E">
        <w:trPr>
          <w:trHeight w:val="420"/>
          <w:jc w:val="center"/>
        </w:trPr>
        <w:tc>
          <w:tcPr>
            <w:tcW w:w="983" w:type="dxa"/>
            <w:vMerge/>
            <w:vAlign w:val="center"/>
            <w:hideMark/>
          </w:tcPr>
          <w:p w14:paraId="1413150A" w14:textId="77777777" w:rsidR="007B4B78" w:rsidRPr="0065418E" w:rsidRDefault="007B4B78" w:rsidP="00C1271F">
            <w:pPr>
              <w:widowControl/>
              <w:jc w:val="left"/>
              <w:rPr>
                <w:rFonts w:eastAsia="仿宋_GB2312"/>
                <w:color w:val="000000"/>
                <w:kern w:val="0"/>
                <w:sz w:val="28"/>
                <w:szCs w:val="28"/>
              </w:rPr>
            </w:pPr>
          </w:p>
        </w:tc>
        <w:tc>
          <w:tcPr>
            <w:tcW w:w="5252" w:type="dxa"/>
            <w:shd w:val="clear" w:color="auto" w:fill="auto"/>
            <w:vAlign w:val="center"/>
            <w:hideMark/>
          </w:tcPr>
          <w:p w14:paraId="3B1ADD8D"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 xml:space="preserve">b) </w:t>
            </w:r>
            <w:r w:rsidRPr="0065418E">
              <w:rPr>
                <w:rFonts w:eastAsia="仿宋_GB2312"/>
                <w:color w:val="000000"/>
                <w:kern w:val="0"/>
                <w:sz w:val="28"/>
                <w:szCs w:val="28"/>
              </w:rPr>
              <w:t>由于用户界面设计、人体工程学</w:t>
            </w:r>
            <w:r w:rsidRPr="0065418E">
              <w:rPr>
                <w:rFonts w:eastAsia="仿宋_GB2312"/>
                <w:color w:val="000000"/>
                <w:kern w:val="0"/>
                <w:sz w:val="28"/>
                <w:szCs w:val="28"/>
              </w:rPr>
              <w:t>/</w:t>
            </w:r>
            <w:r w:rsidRPr="0065418E">
              <w:rPr>
                <w:rFonts w:eastAsia="仿宋_GB2312"/>
                <w:color w:val="000000"/>
                <w:kern w:val="0"/>
                <w:sz w:val="28"/>
                <w:szCs w:val="28"/>
              </w:rPr>
              <w:t>可用性的特性以及预期使用环境导致的错误操作的风险；</w:t>
            </w:r>
          </w:p>
        </w:tc>
        <w:tc>
          <w:tcPr>
            <w:tcW w:w="1559" w:type="dxa"/>
            <w:shd w:val="clear" w:color="auto" w:fill="auto"/>
            <w:vAlign w:val="center"/>
            <w:hideMark/>
          </w:tcPr>
          <w:p w14:paraId="10B2378D"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所有医疗器械</w:t>
            </w:r>
          </w:p>
        </w:tc>
        <w:tc>
          <w:tcPr>
            <w:tcW w:w="3111" w:type="dxa"/>
            <w:shd w:val="clear" w:color="auto" w:fill="auto"/>
            <w:vAlign w:val="center"/>
            <w:hideMark/>
          </w:tcPr>
          <w:p w14:paraId="2009E116"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YY/T 0316</w:t>
            </w:r>
            <w:r w:rsidRPr="0065418E">
              <w:rPr>
                <w:rFonts w:eastAsia="仿宋_GB2312"/>
                <w:color w:val="000000"/>
                <w:kern w:val="0"/>
                <w:sz w:val="28"/>
                <w:szCs w:val="28"/>
              </w:rPr>
              <w:t>、</w:t>
            </w:r>
            <w:r w:rsidRPr="0065418E">
              <w:rPr>
                <w:rFonts w:eastAsia="仿宋_GB2312"/>
                <w:color w:val="000000"/>
                <w:kern w:val="0"/>
                <w:sz w:val="28"/>
                <w:szCs w:val="28"/>
              </w:rPr>
              <w:t>YY/T 9706.106</w:t>
            </w:r>
          </w:p>
        </w:tc>
        <w:tc>
          <w:tcPr>
            <w:tcW w:w="2693" w:type="dxa"/>
            <w:shd w:val="clear" w:color="auto" w:fill="auto"/>
            <w:vAlign w:val="center"/>
            <w:hideMark/>
          </w:tcPr>
          <w:p w14:paraId="360CB9B2"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可用性研究、风险管理资料</w:t>
            </w:r>
          </w:p>
        </w:tc>
        <w:tc>
          <w:tcPr>
            <w:tcW w:w="1701" w:type="dxa"/>
            <w:shd w:val="clear" w:color="auto" w:fill="auto"/>
            <w:vAlign w:val="center"/>
            <w:hideMark/>
          </w:tcPr>
          <w:p w14:paraId="213CBE0E"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 xml:space="preserve">　</w:t>
            </w:r>
          </w:p>
        </w:tc>
      </w:tr>
      <w:tr w:rsidR="007B4B78" w:rsidRPr="0065418E" w14:paraId="21ED5DE2" w14:textId="77777777" w:rsidTr="0065418E">
        <w:trPr>
          <w:trHeight w:val="1230"/>
          <w:jc w:val="center"/>
        </w:trPr>
        <w:tc>
          <w:tcPr>
            <w:tcW w:w="983" w:type="dxa"/>
            <w:vMerge/>
            <w:vAlign w:val="center"/>
            <w:hideMark/>
          </w:tcPr>
          <w:p w14:paraId="548B1271" w14:textId="77777777" w:rsidR="007B4B78" w:rsidRPr="0065418E" w:rsidRDefault="007B4B78" w:rsidP="00C1271F">
            <w:pPr>
              <w:widowControl/>
              <w:jc w:val="left"/>
              <w:rPr>
                <w:rFonts w:eastAsia="仿宋_GB2312"/>
                <w:color w:val="000000"/>
                <w:kern w:val="0"/>
                <w:sz w:val="28"/>
                <w:szCs w:val="28"/>
              </w:rPr>
            </w:pPr>
          </w:p>
        </w:tc>
        <w:tc>
          <w:tcPr>
            <w:tcW w:w="5252" w:type="dxa"/>
            <w:shd w:val="clear" w:color="auto" w:fill="auto"/>
            <w:vAlign w:val="center"/>
            <w:hideMark/>
          </w:tcPr>
          <w:p w14:paraId="764F5403"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 xml:space="preserve">c) </w:t>
            </w:r>
            <w:r w:rsidRPr="0065418E">
              <w:rPr>
                <w:rFonts w:eastAsia="仿宋_GB2312"/>
                <w:color w:val="000000"/>
                <w:kern w:val="0"/>
                <w:sz w:val="28"/>
                <w:szCs w:val="28"/>
              </w:rPr>
              <w:t>与合理可预期的外部因素或环境条件有关的风险，如磁场、外部电磁效应、静电释放、诊断和治疗带来的辐射、压力、湿度、温度和</w:t>
            </w:r>
            <w:r w:rsidRPr="0065418E">
              <w:rPr>
                <w:rFonts w:eastAsia="仿宋_GB2312"/>
                <w:color w:val="000000"/>
                <w:kern w:val="0"/>
                <w:sz w:val="28"/>
                <w:szCs w:val="28"/>
              </w:rPr>
              <w:t>/</w:t>
            </w:r>
            <w:r w:rsidRPr="0065418E">
              <w:rPr>
                <w:rFonts w:eastAsia="仿宋_GB2312"/>
                <w:color w:val="000000"/>
                <w:kern w:val="0"/>
                <w:sz w:val="28"/>
                <w:szCs w:val="28"/>
              </w:rPr>
              <w:t>或压力和加速度的变化；</w:t>
            </w:r>
          </w:p>
        </w:tc>
        <w:tc>
          <w:tcPr>
            <w:tcW w:w="1559" w:type="dxa"/>
            <w:shd w:val="clear" w:color="auto" w:fill="auto"/>
            <w:vAlign w:val="center"/>
            <w:hideMark/>
          </w:tcPr>
          <w:p w14:paraId="5C56E48F"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所有医疗器械</w:t>
            </w:r>
          </w:p>
        </w:tc>
        <w:tc>
          <w:tcPr>
            <w:tcW w:w="3111" w:type="dxa"/>
            <w:shd w:val="clear" w:color="auto" w:fill="auto"/>
            <w:vAlign w:val="center"/>
            <w:hideMark/>
          </w:tcPr>
          <w:p w14:paraId="0C8B2A54"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YY0505/YY 9706.102</w:t>
            </w:r>
            <w:r w:rsidRPr="0065418E">
              <w:rPr>
                <w:rFonts w:eastAsia="仿宋_GB2312"/>
                <w:color w:val="000000"/>
                <w:kern w:val="0"/>
                <w:sz w:val="28"/>
                <w:szCs w:val="28"/>
              </w:rPr>
              <w:t>、适用的其他标准或指导原则</w:t>
            </w:r>
          </w:p>
        </w:tc>
        <w:tc>
          <w:tcPr>
            <w:tcW w:w="2693" w:type="dxa"/>
            <w:shd w:val="clear" w:color="auto" w:fill="auto"/>
            <w:vAlign w:val="center"/>
            <w:hideMark/>
          </w:tcPr>
          <w:p w14:paraId="51E38CF7"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电磁兼容报告、辐射安全研究、风险管理资料、稳定性研究、说明书</w:t>
            </w:r>
          </w:p>
        </w:tc>
        <w:tc>
          <w:tcPr>
            <w:tcW w:w="1701" w:type="dxa"/>
            <w:shd w:val="clear" w:color="auto" w:fill="auto"/>
            <w:vAlign w:val="center"/>
            <w:hideMark/>
          </w:tcPr>
          <w:p w14:paraId="21A3BF44"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 xml:space="preserve">　</w:t>
            </w:r>
          </w:p>
        </w:tc>
      </w:tr>
      <w:tr w:rsidR="007B4B78" w:rsidRPr="0065418E" w14:paraId="27EEC1C1" w14:textId="77777777" w:rsidTr="0065418E">
        <w:trPr>
          <w:trHeight w:val="2040"/>
          <w:jc w:val="center"/>
        </w:trPr>
        <w:tc>
          <w:tcPr>
            <w:tcW w:w="983" w:type="dxa"/>
            <w:vMerge/>
            <w:vAlign w:val="center"/>
            <w:hideMark/>
          </w:tcPr>
          <w:p w14:paraId="2A377A33" w14:textId="77777777" w:rsidR="007B4B78" w:rsidRPr="0065418E" w:rsidRDefault="007B4B78" w:rsidP="00C1271F">
            <w:pPr>
              <w:widowControl/>
              <w:jc w:val="left"/>
              <w:rPr>
                <w:rFonts w:eastAsia="仿宋_GB2312"/>
                <w:color w:val="000000"/>
                <w:kern w:val="0"/>
                <w:sz w:val="28"/>
                <w:szCs w:val="28"/>
              </w:rPr>
            </w:pPr>
          </w:p>
        </w:tc>
        <w:tc>
          <w:tcPr>
            <w:tcW w:w="5252" w:type="dxa"/>
            <w:shd w:val="clear" w:color="auto" w:fill="auto"/>
            <w:vAlign w:val="center"/>
            <w:hideMark/>
          </w:tcPr>
          <w:p w14:paraId="2D57BADD"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 xml:space="preserve">d) </w:t>
            </w:r>
            <w:r w:rsidRPr="0065418E">
              <w:rPr>
                <w:rFonts w:eastAsia="仿宋_GB2312"/>
                <w:color w:val="000000"/>
                <w:kern w:val="0"/>
                <w:sz w:val="28"/>
                <w:szCs w:val="28"/>
              </w:rPr>
              <w:t>正常使用条件下与固体材料、液体和其他物质，包括气体，接触而产生的风险；</w:t>
            </w:r>
          </w:p>
        </w:tc>
        <w:tc>
          <w:tcPr>
            <w:tcW w:w="1559" w:type="dxa"/>
            <w:shd w:val="clear" w:color="auto" w:fill="auto"/>
            <w:vAlign w:val="center"/>
            <w:hideMark/>
          </w:tcPr>
          <w:p w14:paraId="19A87CF1"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正常使用条件下与</w:t>
            </w:r>
            <w:r w:rsidRPr="0065418E">
              <w:rPr>
                <w:rFonts w:eastAsia="仿宋_GB2312"/>
                <w:color w:val="000000"/>
                <w:kern w:val="0"/>
                <w:sz w:val="28"/>
                <w:szCs w:val="28"/>
              </w:rPr>
              <w:lastRenderedPageBreak/>
              <w:t>固体材料、液体和其他物质接触的医疗器械</w:t>
            </w:r>
          </w:p>
        </w:tc>
        <w:tc>
          <w:tcPr>
            <w:tcW w:w="3111" w:type="dxa"/>
            <w:shd w:val="clear" w:color="auto" w:fill="auto"/>
            <w:vAlign w:val="center"/>
            <w:hideMark/>
          </w:tcPr>
          <w:p w14:paraId="6FCDD60E"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lastRenderedPageBreak/>
              <w:t>GB16174.2-2015</w:t>
            </w:r>
            <w:r w:rsidRPr="0065418E">
              <w:rPr>
                <w:rFonts w:eastAsia="仿宋_GB2312"/>
                <w:color w:val="000000"/>
                <w:kern w:val="0"/>
                <w:sz w:val="28"/>
                <w:szCs w:val="28"/>
              </w:rPr>
              <w:t>的</w:t>
            </w:r>
            <w:r w:rsidRPr="0065418E">
              <w:rPr>
                <w:rFonts w:eastAsia="仿宋_GB2312"/>
                <w:color w:val="000000"/>
                <w:kern w:val="0"/>
                <w:sz w:val="28"/>
                <w:szCs w:val="28"/>
              </w:rPr>
              <w:t>14.2</w:t>
            </w:r>
            <w:r w:rsidRPr="0065418E">
              <w:rPr>
                <w:rFonts w:eastAsia="仿宋_GB2312"/>
                <w:color w:val="000000"/>
                <w:kern w:val="0"/>
                <w:sz w:val="28"/>
                <w:szCs w:val="28"/>
              </w:rPr>
              <w:t>关于植入式医疗器械与</w:t>
            </w:r>
            <w:r w:rsidRPr="0065418E">
              <w:rPr>
                <w:rFonts w:eastAsia="仿宋_GB2312"/>
                <w:color w:val="000000"/>
                <w:kern w:val="0"/>
                <w:sz w:val="28"/>
                <w:szCs w:val="28"/>
              </w:rPr>
              <w:lastRenderedPageBreak/>
              <w:t>体液接触部分的要求、其他适用的标准或指导原则</w:t>
            </w:r>
          </w:p>
        </w:tc>
        <w:tc>
          <w:tcPr>
            <w:tcW w:w="2693" w:type="dxa"/>
            <w:shd w:val="clear" w:color="auto" w:fill="auto"/>
            <w:vAlign w:val="center"/>
            <w:hideMark/>
          </w:tcPr>
          <w:p w14:paraId="4699D33E"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lastRenderedPageBreak/>
              <w:t>风险管理资料、联合使用研究资料、燃爆</w:t>
            </w:r>
            <w:r w:rsidRPr="0065418E">
              <w:rPr>
                <w:rFonts w:eastAsia="仿宋_GB2312"/>
                <w:color w:val="000000"/>
                <w:kern w:val="0"/>
                <w:sz w:val="28"/>
                <w:szCs w:val="28"/>
              </w:rPr>
              <w:lastRenderedPageBreak/>
              <w:t>风险研究（例如富氧环境使用）、产品技术要求及检测报告</w:t>
            </w:r>
          </w:p>
        </w:tc>
        <w:tc>
          <w:tcPr>
            <w:tcW w:w="1701" w:type="dxa"/>
            <w:shd w:val="clear" w:color="auto" w:fill="auto"/>
            <w:vAlign w:val="center"/>
            <w:hideMark/>
          </w:tcPr>
          <w:p w14:paraId="1649CA9E"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lastRenderedPageBreak/>
              <w:t xml:space="preserve">　</w:t>
            </w:r>
          </w:p>
        </w:tc>
      </w:tr>
      <w:tr w:rsidR="007B4B78" w:rsidRPr="0065418E" w14:paraId="38BE27EF" w14:textId="77777777" w:rsidTr="0065418E">
        <w:trPr>
          <w:trHeight w:val="1230"/>
          <w:jc w:val="center"/>
        </w:trPr>
        <w:tc>
          <w:tcPr>
            <w:tcW w:w="983" w:type="dxa"/>
            <w:vMerge/>
            <w:vAlign w:val="center"/>
            <w:hideMark/>
          </w:tcPr>
          <w:p w14:paraId="0D8BBEFD" w14:textId="77777777" w:rsidR="007B4B78" w:rsidRPr="0065418E" w:rsidRDefault="007B4B78" w:rsidP="00C1271F">
            <w:pPr>
              <w:widowControl/>
              <w:jc w:val="left"/>
              <w:rPr>
                <w:rFonts w:eastAsia="仿宋_GB2312"/>
                <w:color w:val="000000"/>
                <w:kern w:val="0"/>
                <w:sz w:val="28"/>
                <w:szCs w:val="28"/>
              </w:rPr>
            </w:pPr>
          </w:p>
        </w:tc>
        <w:tc>
          <w:tcPr>
            <w:tcW w:w="5252" w:type="dxa"/>
            <w:shd w:val="clear" w:color="auto" w:fill="auto"/>
            <w:vAlign w:val="center"/>
            <w:hideMark/>
          </w:tcPr>
          <w:p w14:paraId="452ABA64"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 xml:space="preserve">e) </w:t>
            </w:r>
            <w:r w:rsidRPr="0065418E">
              <w:rPr>
                <w:rFonts w:eastAsia="仿宋_GB2312"/>
                <w:color w:val="000000"/>
                <w:kern w:val="0"/>
                <w:sz w:val="28"/>
                <w:szCs w:val="28"/>
              </w:rPr>
              <w:t>软件与信息技术（</w:t>
            </w:r>
            <w:r w:rsidRPr="0065418E">
              <w:rPr>
                <w:rFonts w:eastAsia="仿宋_GB2312"/>
                <w:color w:val="000000"/>
                <w:kern w:val="0"/>
                <w:sz w:val="28"/>
                <w:szCs w:val="28"/>
              </w:rPr>
              <w:t>IT</w:t>
            </w:r>
            <w:r w:rsidRPr="0065418E">
              <w:rPr>
                <w:rFonts w:eastAsia="仿宋_GB2312"/>
                <w:color w:val="000000"/>
                <w:kern w:val="0"/>
                <w:sz w:val="28"/>
                <w:szCs w:val="28"/>
              </w:rPr>
              <w:t>）运行环境的兼容性造成的风险；</w:t>
            </w:r>
          </w:p>
        </w:tc>
        <w:tc>
          <w:tcPr>
            <w:tcW w:w="1559" w:type="dxa"/>
            <w:shd w:val="clear" w:color="auto" w:fill="auto"/>
            <w:vAlign w:val="center"/>
            <w:hideMark/>
          </w:tcPr>
          <w:p w14:paraId="133D56F0"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含有软件的医疗器械</w:t>
            </w:r>
          </w:p>
        </w:tc>
        <w:tc>
          <w:tcPr>
            <w:tcW w:w="3111" w:type="dxa"/>
            <w:shd w:val="clear" w:color="auto" w:fill="auto"/>
            <w:vAlign w:val="center"/>
            <w:hideMark/>
          </w:tcPr>
          <w:p w14:paraId="333CE90A"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医疗器械软件注册技术审查指导原则、适用的标准或其他指导原则</w:t>
            </w:r>
          </w:p>
        </w:tc>
        <w:tc>
          <w:tcPr>
            <w:tcW w:w="2693" w:type="dxa"/>
            <w:shd w:val="clear" w:color="auto" w:fill="auto"/>
            <w:vAlign w:val="center"/>
            <w:hideMark/>
          </w:tcPr>
          <w:p w14:paraId="42C4F2C8"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软件研究、风险管理资料、产品技术要求及检测报告、说明书</w:t>
            </w:r>
          </w:p>
        </w:tc>
        <w:tc>
          <w:tcPr>
            <w:tcW w:w="1701" w:type="dxa"/>
            <w:shd w:val="clear" w:color="auto" w:fill="auto"/>
            <w:vAlign w:val="center"/>
            <w:hideMark/>
          </w:tcPr>
          <w:p w14:paraId="18A2CDCE"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 xml:space="preserve">　</w:t>
            </w:r>
          </w:p>
        </w:tc>
      </w:tr>
      <w:tr w:rsidR="007B4B78" w:rsidRPr="0065418E" w14:paraId="2709AAF7" w14:textId="77777777" w:rsidTr="0065418E">
        <w:trPr>
          <w:trHeight w:val="1635"/>
          <w:jc w:val="center"/>
        </w:trPr>
        <w:tc>
          <w:tcPr>
            <w:tcW w:w="983" w:type="dxa"/>
            <w:vMerge/>
            <w:vAlign w:val="center"/>
            <w:hideMark/>
          </w:tcPr>
          <w:p w14:paraId="720EDC54" w14:textId="77777777" w:rsidR="007B4B78" w:rsidRPr="0065418E" w:rsidRDefault="007B4B78" w:rsidP="00C1271F">
            <w:pPr>
              <w:widowControl/>
              <w:jc w:val="left"/>
              <w:rPr>
                <w:rFonts w:eastAsia="仿宋_GB2312"/>
                <w:color w:val="000000"/>
                <w:kern w:val="0"/>
                <w:sz w:val="28"/>
                <w:szCs w:val="28"/>
              </w:rPr>
            </w:pPr>
          </w:p>
        </w:tc>
        <w:tc>
          <w:tcPr>
            <w:tcW w:w="5252" w:type="dxa"/>
            <w:shd w:val="clear" w:color="auto" w:fill="auto"/>
            <w:vAlign w:val="center"/>
            <w:hideMark/>
          </w:tcPr>
          <w:p w14:paraId="3F2780EC"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 xml:space="preserve">f) </w:t>
            </w:r>
            <w:r w:rsidRPr="0065418E">
              <w:rPr>
                <w:rFonts w:eastAsia="仿宋_GB2312"/>
                <w:color w:val="000000"/>
                <w:kern w:val="0"/>
                <w:sz w:val="28"/>
                <w:szCs w:val="28"/>
              </w:rPr>
              <w:t>正常使用过程中，医疗器械非预期析出物导致的环境风险；</w:t>
            </w:r>
          </w:p>
        </w:tc>
        <w:tc>
          <w:tcPr>
            <w:tcW w:w="1559" w:type="dxa"/>
            <w:shd w:val="clear" w:color="auto" w:fill="auto"/>
            <w:vAlign w:val="center"/>
            <w:hideMark/>
          </w:tcPr>
          <w:p w14:paraId="6989A1B1"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与患者直接或间接接触的医疗器械</w:t>
            </w:r>
          </w:p>
        </w:tc>
        <w:tc>
          <w:tcPr>
            <w:tcW w:w="3111" w:type="dxa"/>
            <w:shd w:val="clear" w:color="auto" w:fill="auto"/>
            <w:vAlign w:val="center"/>
            <w:hideMark/>
          </w:tcPr>
          <w:p w14:paraId="600CF9D6"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GB/T 14223.2</w:t>
            </w:r>
            <w:r w:rsidRPr="0065418E">
              <w:rPr>
                <w:rFonts w:eastAsia="仿宋_GB2312"/>
                <w:color w:val="000000"/>
                <w:kern w:val="0"/>
                <w:sz w:val="28"/>
                <w:szCs w:val="28"/>
              </w:rPr>
              <w:t>、适用的其他标准或指导原则</w:t>
            </w:r>
          </w:p>
        </w:tc>
        <w:tc>
          <w:tcPr>
            <w:tcW w:w="2693" w:type="dxa"/>
            <w:shd w:val="clear" w:color="auto" w:fill="auto"/>
            <w:vAlign w:val="center"/>
            <w:hideMark/>
          </w:tcPr>
          <w:p w14:paraId="6CD96E37"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风险管理资料、产品技术要求（化学性能）以及检测报告、生物学特性研究（可沥滤物相关）</w:t>
            </w:r>
          </w:p>
        </w:tc>
        <w:tc>
          <w:tcPr>
            <w:tcW w:w="1701" w:type="dxa"/>
            <w:shd w:val="clear" w:color="auto" w:fill="auto"/>
            <w:vAlign w:val="center"/>
            <w:hideMark/>
          </w:tcPr>
          <w:p w14:paraId="6C662E43"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 xml:space="preserve">　</w:t>
            </w:r>
          </w:p>
        </w:tc>
      </w:tr>
      <w:tr w:rsidR="007B4B78" w:rsidRPr="0065418E" w14:paraId="25666450" w14:textId="77777777" w:rsidTr="0065418E">
        <w:trPr>
          <w:trHeight w:val="1230"/>
          <w:jc w:val="center"/>
        </w:trPr>
        <w:tc>
          <w:tcPr>
            <w:tcW w:w="983" w:type="dxa"/>
            <w:vMerge/>
            <w:vAlign w:val="center"/>
            <w:hideMark/>
          </w:tcPr>
          <w:p w14:paraId="38F08B7D" w14:textId="77777777" w:rsidR="007B4B78" w:rsidRPr="0065418E" w:rsidRDefault="007B4B78" w:rsidP="00C1271F">
            <w:pPr>
              <w:widowControl/>
              <w:jc w:val="left"/>
              <w:rPr>
                <w:rFonts w:eastAsia="仿宋_GB2312"/>
                <w:color w:val="000000"/>
                <w:kern w:val="0"/>
                <w:sz w:val="28"/>
                <w:szCs w:val="28"/>
              </w:rPr>
            </w:pPr>
          </w:p>
        </w:tc>
        <w:tc>
          <w:tcPr>
            <w:tcW w:w="5252" w:type="dxa"/>
            <w:shd w:val="clear" w:color="auto" w:fill="auto"/>
            <w:vAlign w:val="center"/>
            <w:hideMark/>
          </w:tcPr>
          <w:p w14:paraId="7F24185E"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 xml:space="preserve">g) </w:t>
            </w:r>
            <w:r w:rsidRPr="0065418E">
              <w:rPr>
                <w:rFonts w:eastAsia="仿宋_GB2312"/>
                <w:color w:val="000000"/>
                <w:kern w:val="0"/>
                <w:sz w:val="28"/>
                <w:szCs w:val="28"/>
              </w:rPr>
              <w:t>样本</w:t>
            </w:r>
            <w:r w:rsidRPr="0065418E">
              <w:rPr>
                <w:rFonts w:eastAsia="仿宋_GB2312"/>
                <w:color w:val="000000"/>
                <w:kern w:val="0"/>
                <w:sz w:val="28"/>
                <w:szCs w:val="28"/>
              </w:rPr>
              <w:t>/</w:t>
            </w:r>
            <w:r w:rsidRPr="0065418E">
              <w:rPr>
                <w:rFonts w:eastAsia="仿宋_GB2312"/>
                <w:color w:val="000000"/>
                <w:kern w:val="0"/>
                <w:sz w:val="28"/>
                <w:szCs w:val="28"/>
              </w:rPr>
              <w:t>样品</w:t>
            </w:r>
            <w:r w:rsidRPr="0065418E">
              <w:rPr>
                <w:rFonts w:eastAsia="仿宋_GB2312"/>
                <w:color w:val="000000"/>
                <w:kern w:val="0"/>
                <w:sz w:val="28"/>
                <w:szCs w:val="28"/>
              </w:rPr>
              <w:t>/</w:t>
            </w:r>
            <w:r w:rsidRPr="0065418E">
              <w:rPr>
                <w:rFonts w:eastAsia="仿宋_GB2312"/>
                <w:color w:val="000000"/>
                <w:kern w:val="0"/>
                <w:sz w:val="28"/>
                <w:szCs w:val="28"/>
              </w:rPr>
              <w:t>数据不正确识别和错误结果导致的风险，比如用于分析、测试或检测的样本容器、可拆卸部件和</w:t>
            </w:r>
            <w:r w:rsidRPr="0065418E">
              <w:rPr>
                <w:rFonts w:eastAsia="仿宋_GB2312"/>
                <w:color w:val="000000"/>
                <w:kern w:val="0"/>
                <w:sz w:val="28"/>
                <w:szCs w:val="28"/>
              </w:rPr>
              <w:t>/</w:t>
            </w:r>
            <w:r w:rsidRPr="0065418E">
              <w:rPr>
                <w:rFonts w:eastAsia="仿宋_GB2312"/>
                <w:color w:val="000000"/>
                <w:kern w:val="0"/>
                <w:sz w:val="28"/>
                <w:szCs w:val="28"/>
              </w:rPr>
              <w:t>或附件，其颜色和</w:t>
            </w:r>
            <w:r w:rsidRPr="0065418E">
              <w:rPr>
                <w:rFonts w:eastAsia="仿宋_GB2312"/>
                <w:color w:val="000000"/>
                <w:kern w:val="0"/>
                <w:sz w:val="28"/>
                <w:szCs w:val="28"/>
              </w:rPr>
              <w:t>/</w:t>
            </w:r>
            <w:r w:rsidRPr="0065418E">
              <w:rPr>
                <w:rFonts w:eastAsia="仿宋_GB2312"/>
                <w:color w:val="000000"/>
                <w:kern w:val="0"/>
                <w:sz w:val="28"/>
                <w:szCs w:val="28"/>
              </w:rPr>
              <w:t>或数字编码混淆；</w:t>
            </w:r>
          </w:p>
        </w:tc>
        <w:tc>
          <w:tcPr>
            <w:tcW w:w="1559" w:type="dxa"/>
            <w:shd w:val="clear" w:color="auto" w:fill="auto"/>
            <w:vAlign w:val="center"/>
            <w:hideMark/>
          </w:tcPr>
          <w:p w14:paraId="26C7C5D0"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需要识别样本</w:t>
            </w:r>
            <w:r w:rsidRPr="0065418E">
              <w:rPr>
                <w:rFonts w:eastAsia="仿宋_GB2312"/>
                <w:color w:val="000000"/>
                <w:kern w:val="0"/>
                <w:sz w:val="28"/>
                <w:szCs w:val="28"/>
              </w:rPr>
              <w:t>/</w:t>
            </w:r>
            <w:r w:rsidRPr="0065418E">
              <w:rPr>
                <w:rFonts w:eastAsia="仿宋_GB2312"/>
                <w:color w:val="000000"/>
                <w:kern w:val="0"/>
                <w:sz w:val="28"/>
                <w:szCs w:val="28"/>
              </w:rPr>
              <w:t>样品</w:t>
            </w:r>
            <w:r w:rsidRPr="0065418E">
              <w:rPr>
                <w:rFonts w:eastAsia="仿宋_GB2312"/>
                <w:color w:val="000000"/>
                <w:kern w:val="0"/>
                <w:sz w:val="28"/>
                <w:szCs w:val="28"/>
              </w:rPr>
              <w:t>/</w:t>
            </w:r>
            <w:r w:rsidRPr="0065418E">
              <w:rPr>
                <w:rFonts w:eastAsia="仿宋_GB2312"/>
                <w:color w:val="000000"/>
                <w:kern w:val="0"/>
                <w:sz w:val="28"/>
                <w:szCs w:val="28"/>
              </w:rPr>
              <w:t>数据的医疗器械</w:t>
            </w:r>
          </w:p>
        </w:tc>
        <w:tc>
          <w:tcPr>
            <w:tcW w:w="3111" w:type="dxa"/>
            <w:shd w:val="clear" w:color="auto" w:fill="auto"/>
            <w:vAlign w:val="center"/>
            <w:hideMark/>
          </w:tcPr>
          <w:p w14:paraId="58FC732F"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适用的标准或指导原则</w:t>
            </w:r>
          </w:p>
        </w:tc>
        <w:tc>
          <w:tcPr>
            <w:tcW w:w="2693" w:type="dxa"/>
            <w:shd w:val="clear" w:color="auto" w:fill="auto"/>
            <w:vAlign w:val="center"/>
            <w:hideMark/>
          </w:tcPr>
          <w:p w14:paraId="67DBBBDF"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风险管理资料、可用性研究</w:t>
            </w:r>
          </w:p>
        </w:tc>
        <w:tc>
          <w:tcPr>
            <w:tcW w:w="1701" w:type="dxa"/>
            <w:shd w:val="clear" w:color="auto" w:fill="auto"/>
            <w:vAlign w:val="center"/>
            <w:hideMark/>
          </w:tcPr>
          <w:p w14:paraId="73C34621"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 xml:space="preserve">　</w:t>
            </w:r>
          </w:p>
        </w:tc>
      </w:tr>
      <w:tr w:rsidR="007B4B78" w:rsidRPr="0065418E" w14:paraId="0B0CD782" w14:textId="77777777" w:rsidTr="0065418E">
        <w:trPr>
          <w:trHeight w:val="1230"/>
          <w:jc w:val="center"/>
        </w:trPr>
        <w:tc>
          <w:tcPr>
            <w:tcW w:w="983" w:type="dxa"/>
            <w:vMerge/>
            <w:vAlign w:val="center"/>
            <w:hideMark/>
          </w:tcPr>
          <w:p w14:paraId="64232282" w14:textId="77777777" w:rsidR="007B4B78" w:rsidRPr="0065418E" w:rsidRDefault="007B4B78" w:rsidP="00C1271F">
            <w:pPr>
              <w:widowControl/>
              <w:jc w:val="left"/>
              <w:rPr>
                <w:rFonts w:eastAsia="仿宋_GB2312"/>
                <w:color w:val="000000"/>
                <w:kern w:val="0"/>
                <w:sz w:val="28"/>
                <w:szCs w:val="28"/>
              </w:rPr>
            </w:pPr>
          </w:p>
        </w:tc>
        <w:tc>
          <w:tcPr>
            <w:tcW w:w="5252" w:type="dxa"/>
            <w:shd w:val="clear" w:color="auto" w:fill="auto"/>
            <w:vAlign w:val="center"/>
            <w:hideMark/>
          </w:tcPr>
          <w:p w14:paraId="32EFC013"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 xml:space="preserve">h) </w:t>
            </w:r>
            <w:r w:rsidRPr="0065418E">
              <w:rPr>
                <w:rFonts w:eastAsia="仿宋_GB2312"/>
                <w:color w:val="000000"/>
                <w:kern w:val="0"/>
                <w:sz w:val="28"/>
                <w:szCs w:val="28"/>
              </w:rPr>
              <w:t>与其他用于诊断、监测或治疗的医疗器械互相干扰导致的风险。</w:t>
            </w:r>
          </w:p>
        </w:tc>
        <w:tc>
          <w:tcPr>
            <w:tcW w:w="1559" w:type="dxa"/>
            <w:shd w:val="clear" w:color="auto" w:fill="auto"/>
            <w:vAlign w:val="center"/>
            <w:hideMark/>
          </w:tcPr>
          <w:p w14:paraId="32A8737E"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有源医疗器械</w:t>
            </w:r>
          </w:p>
        </w:tc>
        <w:tc>
          <w:tcPr>
            <w:tcW w:w="3111" w:type="dxa"/>
            <w:shd w:val="clear" w:color="auto" w:fill="auto"/>
            <w:vAlign w:val="center"/>
            <w:hideMark/>
          </w:tcPr>
          <w:p w14:paraId="03637368"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YY0505/YY9706.102</w:t>
            </w:r>
            <w:r w:rsidRPr="0065418E">
              <w:rPr>
                <w:rFonts w:eastAsia="仿宋_GB2312"/>
                <w:color w:val="000000"/>
                <w:kern w:val="0"/>
                <w:sz w:val="28"/>
                <w:szCs w:val="28"/>
              </w:rPr>
              <w:t>、</w:t>
            </w:r>
            <w:r w:rsidRPr="0065418E">
              <w:rPr>
                <w:rFonts w:eastAsia="仿宋_GB2312"/>
                <w:color w:val="000000"/>
                <w:kern w:val="0"/>
                <w:sz w:val="28"/>
                <w:szCs w:val="28"/>
              </w:rPr>
              <w:t>GB/T18268.1</w:t>
            </w:r>
            <w:r w:rsidRPr="0065418E">
              <w:rPr>
                <w:rFonts w:eastAsia="仿宋_GB2312"/>
                <w:color w:val="000000"/>
                <w:kern w:val="0"/>
                <w:sz w:val="28"/>
                <w:szCs w:val="28"/>
              </w:rPr>
              <w:t>、</w:t>
            </w:r>
            <w:r w:rsidRPr="0065418E">
              <w:rPr>
                <w:rFonts w:eastAsia="仿宋_GB2312"/>
                <w:color w:val="000000"/>
                <w:kern w:val="0"/>
                <w:sz w:val="28"/>
                <w:szCs w:val="28"/>
              </w:rPr>
              <w:t>GB/T18268.26</w:t>
            </w:r>
            <w:r w:rsidRPr="0065418E">
              <w:rPr>
                <w:rFonts w:eastAsia="仿宋_GB2312"/>
                <w:color w:val="000000"/>
                <w:kern w:val="0"/>
                <w:sz w:val="28"/>
                <w:szCs w:val="28"/>
              </w:rPr>
              <w:t>、适用的其他标准或指导原则</w:t>
            </w:r>
          </w:p>
        </w:tc>
        <w:tc>
          <w:tcPr>
            <w:tcW w:w="2693" w:type="dxa"/>
            <w:shd w:val="clear" w:color="auto" w:fill="auto"/>
            <w:vAlign w:val="center"/>
            <w:hideMark/>
          </w:tcPr>
          <w:p w14:paraId="194F0CF6"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风险管理资料、电磁兼容检测报告、联合使用研究（例如</w:t>
            </w:r>
            <w:r w:rsidRPr="0065418E">
              <w:rPr>
                <w:rFonts w:eastAsia="仿宋_GB2312"/>
                <w:color w:val="000000"/>
                <w:kern w:val="0"/>
                <w:sz w:val="28"/>
                <w:szCs w:val="28"/>
              </w:rPr>
              <w:t>MRI</w:t>
            </w:r>
            <w:r w:rsidRPr="0065418E">
              <w:rPr>
                <w:rFonts w:eastAsia="仿宋_GB2312"/>
                <w:color w:val="000000"/>
                <w:kern w:val="0"/>
                <w:sz w:val="28"/>
                <w:szCs w:val="28"/>
              </w:rPr>
              <w:t>兼容）</w:t>
            </w:r>
          </w:p>
        </w:tc>
        <w:tc>
          <w:tcPr>
            <w:tcW w:w="1701" w:type="dxa"/>
            <w:shd w:val="clear" w:color="auto" w:fill="auto"/>
            <w:vAlign w:val="center"/>
            <w:hideMark/>
          </w:tcPr>
          <w:p w14:paraId="08B10B58"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 xml:space="preserve">　</w:t>
            </w:r>
          </w:p>
        </w:tc>
      </w:tr>
      <w:tr w:rsidR="007B4B78" w:rsidRPr="0065418E" w14:paraId="67EF4FFB" w14:textId="77777777" w:rsidTr="0065418E">
        <w:trPr>
          <w:trHeight w:val="825"/>
          <w:jc w:val="center"/>
        </w:trPr>
        <w:tc>
          <w:tcPr>
            <w:tcW w:w="983" w:type="dxa"/>
            <w:shd w:val="clear" w:color="auto" w:fill="auto"/>
            <w:vAlign w:val="center"/>
            <w:hideMark/>
          </w:tcPr>
          <w:p w14:paraId="06B453F9" w14:textId="77777777" w:rsidR="007B4B78" w:rsidRPr="0065418E" w:rsidRDefault="007B4B78" w:rsidP="00C1271F">
            <w:pPr>
              <w:widowControl/>
              <w:jc w:val="left"/>
              <w:rPr>
                <w:rFonts w:eastAsia="仿宋_GB2312"/>
                <w:color w:val="000000"/>
                <w:kern w:val="0"/>
                <w:sz w:val="28"/>
                <w:szCs w:val="28"/>
              </w:rPr>
            </w:pPr>
            <w:r w:rsidRPr="0065418E">
              <w:rPr>
                <w:rFonts w:eastAsia="仿宋_GB2312"/>
                <w:color w:val="000000"/>
                <w:kern w:val="0"/>
                <w:sz w:val="28"/>
                <w:szCs w:val="28"/>
              </w:rPr>
              <w:t>A5.3</w:t>
            </w:r>
          </w:p>
        </w:tc>
        <w:tc>
          <w:tcPr>
            <w:tcW w:w="5252" w:type="dxa"/>
            <w:shd w:val="clear" w:color="auto" w:fill="auto"/>
            <w:vAlign w:val="center"/>
            <w:hideMark/>
          </w:tcPr>
          <w:p w14:paraId="4F061E58"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医疗器械的设计和生产应消除或降低在正常状态及单一故障状态下燃烧和爆炸的风险，尤其是预期用途包括暴露于易燃、易爆物质或其他可</w:t>
            </w:r>
            <w:proofErr w:type="gramStart"/>
            <w:r w:rsidRPr="0065418E">
              <w:rPr>
                <w:rFonts w:eastAsia="仿宋_GB2312"/>
                <w:color w:val="000000"/>
                <w:kern w:val="0"/>
                <w:sz w:val="28"/>
                <w:szCs w:val="28"/>
              </w:rPr>
              <w:t>致燃物相关</w:t>
            </w:r>
            <w:proofErr w:type="gramEnd"/>
            <w:r w:rsidRPr="0065418E">
              <w:rPr>
                <w:rFonts w:eastAsia="仿宋_GB2312"/>
                <w:color w:val="000000"/>
                <w:kern w:val="0"/>
                <w:sz w:val="28"/>
                <w:szCs w:val="28"/>
              </w:rPr>
              <w:t>的器械联用。</w:t>
            </w:r>
          </w:p>
        </w:tc>
        <w:tc>
          <w:tcPr>
            <w:tcW w:w="1559" w:type="dxa"/>
            <w:shd w:val="clear" w:color="auto" w:fill="auto"/>
            <w:vAlign w:val="center"/>
            <w:hideMark/>
          </w:tcPr>
          <w:p w14:paraId="38C6FA39"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有燃爆风险的医疗器械</w:t>
            </w:r>
          </w:p>
        </w:tc>
        <w:tc>
          <w:tcPr>
            <w:tcW w:w="3111" w:type="dxa"/>
            <w:shd w:val="clear" w:color="auto" w:fill="auto"/>
            <w:vAlign w:val="center"/>
            <w:hideMark/>
          </w:tcPr>
          <w:p w14:paraId="447A37E5"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GB9706.1-2020</w:t>
            </w:r>
            <w:r w:rsidRPr="0065418E">
              <w:rPr>
                <w:rFonts w:eastAsia="仿宋_GB2312"/>
                <w:color w:val="000000"/>
                <w:kern w:val="0"/>
                <w:sz w:val="28"/>
                <w:szCs w:val="28"/>
              </w:rPr>
              <w:t>中</w:t>
            </w:r>
            <w:r w:rsidRPr="0065418E">
              <w:rPr>
                <w:rFonts w:eastAsia="仿宋_GB2312"/>
                <w:color w:val="000000"/>
                <w:kern w:val="0"/>
                <w:sz w:val="28"/>
                <w:szCs w:val="28"/>
              </w:rPr>
              <w:t>11</w:t>
            </w:r>
            <w:r w:rsidRPr="0065418E">
              <w:rPr>
                <w:rFonts w:eastAsia="仿宋_GB2312"/>
                <w:color w:val="000000"/>
                <w:kern w:val="0"/>
                <w:sz w:val="28"/>
                <w:szCs w:val="28"/>
              </w:rPr>
              <w:t>章、</w:t>
            </w:r>
            <w:r w:rsidRPr="0065418E">
              <w:rPr>
                <w:rFonts w:eastAsia="仿宋_GB2312"/>
                <w:color w:val="000000"/>
                <w:kern w:val="0"/>
                <w:sz w:val="28"/>
                <w:szCs w:val="28"/>
              </w:rPr>
              <w:t>GB4793.1-2007</w:t>
            </w:r>
            <w:r w:rsidRPr="0065418E">
              <w:rPr>
                <w:rFonts w:eastAsia="仿宋_GB2312"/>
                <w:color w:val="000000"/>
                <w:kern w:val="0"/>
                <w:sz w:val="28"/>
                <w:szCs w:val="28"/>
              </w:rPr>
              <w:t>的</w:t>
            </w:r>
            <w:r w:rsidRPr="0065418E">
              <w:rPr>
                <w:rFonts w:eastAsia="仿宋_GB2312"/>
                <w:color w:val="000000"/>
                <w:kern w:val="0"/>
                <w:sz w:val="28"/>
                <w:szCs w:val="28"/>
              </w:rPr>
              <w:t>13.2</w:t>
            </w:r>
            <w:r w:rsidRPr="0065418E">
              <w:rPr>
                <w:rFonts w:eastAsia="仿宋_GB2312"/>
                <w:color w:val="000000"/>
                <w:kern w:val="0"/>
                <w:sz w:val="28"/>
                <w:szCs w:val="28"/>
              </w:rPr>
              <w:t>、适用的其他标准或指导原则</w:t>
            </w:r>
          </w:p>
        </w:tc>
        <w:tc>
          <w:tcPr>
            <w:tcW w:w="2693" w:type="dxa"/>
            <w:shd w:val="clear" w:color="auto" w:fill="auto"/>
            <w:vAlign w:val="center"/>
            <w:hideMark/>
          </w:tcPr>
          <w:p w14:paraId="1FBF2835"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风险管理资料、燃爆风险研究、检测报告</w:t>
            </w:r>
          </w:p>
        </w:tc>
        <w:tc>
          <w:tcPr>
            <w:tcW w:w="1701" w:type="dxa"/>
            <w:shd w:val="clear" w:color="auto" w:fill="auto"/>
            <w:vAlign w:val="center"/>
            <w:hideMark/>
          </w:tcPr>
          <w:p w14:paraId="03762ED5"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 xml:space="preserve">　</w:t>
            </w:r>
          </w:p>
        </w:tc>
      </w:tr>
      <w:tr w:rsidR="007B4B78" w:rsidRPr="0065418E" w14:paraId="2D46D05F" w14:textId="77777777" w:rsidTr="0065418E">
        <w:trPr>
          <w:trHeight w:val="420"/>
          <w:jc w:val="center"/>
        </w:trPr>
        <w:tc>
          <w:tcPr>
            <w:tcW w:w="983" w:type="dxa"/>
            <w:vMerge w:val="restart"/>
            <w:shd w:val="clear" w:color="auto" w:fill="auto"/>
            <w:vAlign w:val="center"/>
            <w:hideMark/>
          </w:tcPr>
          <w:p w14:paraId="62DC4FA3" w14:textId="77777777" w:rsidR="007B4B78" w:rsidRPr="0065418E" w:rsidRDefault="007B4B78" w:rsidP="00C1271F">
            <w:pPr>
              <w:widowControl/>
              <w:jc w:val="left"/>
              <w:rPr>
                <w:rFonts w:eastAsia="仿宋_GB2312"/>
                <w:color w:val="000000"/>
                <w:kern w:val="0"/>
                <w:sz w:val="28"/>
                <w:szCs w:val="28"/>
              </w:rPr>
            </w:pPr>
            <w:r w:rsidRPr="0065418E">
              <w:rPr>
                <w:rFonts w:eastAsia="仿宋_GB2312"/>
                <w:color w:val="000000"/>
                <w:kern w:val="0"/>
                <w:sz w:val="28"/>
                <w:szCs w:val="28"/>
              </w:rPr>
              <w:lastRenderedPageBreak/>
              <w:t>A5.4</w:t>
            </w:r>
          </w:p>
        </w:tc>
        <w:tc>
          <w:tcPr>
            <w:tcW w:w="5252" w:type="dxa"/>
            <w:shd w:val="clear" w:color="auto" w:fill="auto"/>
            <w:vAlign w:val="center"/>
            <w:hideMark/>
          </w:tcPr>
          <w:p w14:paraId="38E7F8EE"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医疗器械的设计和生产应能确保调整、校准和维护过程能够安全有效的完成。</w:t>
            </w:r>
          </w:p>
        </w:tc>
        <w:tc>
          <w:tcPr>
            <w:tcW w:w="1559" w:type="dxa"/>
            <w:shd w:val="clear" w:color="auto" w:fill="auto"/>
            <w:vAlign w:val="center"/>
            <w:hideMark/>
          </w:tcPr>
          <w:p w14:paraId="36459EB3"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有源医疗器械</w:t>
            </w:r>
          </w:p>
        </w:tc>
        <w:tc>
          <w:tcPr>
            <w:tcW w:w="3111" w:type="dxa"/>
            <w:shd w:val="clear" w:color="auto" w:fill="auto"/>
            <w:vAlign w:val="center"/>
            <w:hideMark/>
          </w:tcPr>
          <w:p w14:paraId="27E60382"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适用的标准或指导原则</w:t>
            </w:r>
          </w:p>
        </w:tc>
        <w:tc>
          <w:tcPr>
            <w:tcW w:w="2693" w:type="dxa"/>
            <w:shd w:val="clear" w:color="auto" w:fill="auto"/>
            <w:vAlign w:val="center"/>
            <w:hideMark/>
          </w:tcPr>
          <w:p w14:paraId="3E215AD5"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检测报告</w:t>
            </w:r>
          </w:p>
        </w:tc>
        <w:tc>
          <w:tcPr>
            <w:tcW w:w="1701" w:type="dxa"/>
            <w:shd w:val="clear" w:color="auto" w:fill="auto"/>
            <w:vAlign w:val="center"/>
            <w:hideMark/>
          </w:tcPr>
          <w:p w14:paraId="20A67798"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 xml:space="preserve">　</w:t>
            </w:r>
          </w:p>
        </w:tc>
      </w:tr>
      <w:tr w:rsidR="007B4B78" w:rsidRPr="0065418E" w14:paraId="1F9B8723" w14:textId="77777777" w:rsidTr="0065418E">
        <w:trPr>
          <w:trHeight w:val="825"/>
          <w:jc w:val="center"/>
        </w:trPr>
        <w:tc>
          <w:tcPr>
            <w:tcW w:w="983" w:type="dxa"/>
            <w:vMerge/>
            <w:vAlign w:val="center"/>
            <w:hideMark/>
          </w:tcPr>
          <w:p w14:paraId="10B4914D" w14:textId="77777777" w:rsidR="007B4B78" w:rsidRPr="0065418E" w:rsidRDefault="007B4B78" w:rsidP="00C1271F">
            <w:pPr>
              <w:widowControl/>
              <w:jc w:val="left"/>
              <w:rPr>
                <w:rFonts w:eastAsia="仿宋_GB2312"/>
                <w:color w:val="000000"/>
                <w:kern w:val="0"/>
                <w:sz w:val="28"/>
                <w:szCs w:val="28"/>
              </w:rPr>
            </w:pPr>
          </w:p>
        </w:tc>
        <w:tc>
          <w:tcPr>
            <w:tcW w:w="5252" w:type="dxa"/>
            <w:shd w:val="clear" w:color="auto" w:fill="auto"/>
            <w:vAlign w:val="center"/>
            <w:hideMark/>
          </w:tcPr>
          <w:p w14:paraId="7A36E0B4"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 xml:space="preserve">a) </w:t>
            </w:r>
            <w:r w:rsidRPr="0065418E">
              <w:rPr>
                <w:rFonts w:eastAsia="仿宋_GB2312"/>
                <w:color w:val="000000"/>
                <w:kern w:val="0"/>
                <w:sz w:val="28"/>
                <w:szCs w:val="28"/>
              </w:rPr>
              <w:t>对无法进行维护的医疗器械，如植入物，应尽量降低材料老化等风险；</w:t>
            </w:r>
          </w:p>
        </w:tc>
        <w:tc>
          <w:tcPr>
            <w:tcW w:w="1559" w:type="dxa"/>
            <w:shd w:val="clear" w:color="auto" w:fill="auto"/>
            <w:vAlign w:val="center"/>
            <w:hideMark/>
          </w:tcPr>
          <w:p w14:paraId="26576043"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无法进行维护的医疗器械</w:t>
            </w:r>
          </w:p>
        </w:tc>
        <w:tc>
          <w:tcPr>
            <w:tcW w:w="3111" w:type="dxa"/>
            <w:shd w:val="clear" w:color="auto" w:fill="auto"/>
            <w:vAlign w:val="center"/>
            <w:hideMark/>
          </w:tcPr>
          <w:p w14:paraId="0114C262"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适用的标准或指导原则</w:t>
            </w:r>
          </w:p>
        </w:tc>
        <w:tc>
          <w:tcPr>
            <w:tcW w:w="2693" w:type="dxa"/>
            <w:shd w:val="clear" w:color="auto" w:fill="auto"/>
            <w:vAlign w:val="center"/>
            <w:hideMark/>
          </w:tcPr>
          <w:p w14:paraId="1471ED7D"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风险管理资料、稳定性研究</w:t>
            </w:r>
          </w:p>
        </w:tc>
        <w:tc>
          <w:tcPr>
            <w:tcW w:w="1701" w:type="dxa"/>
            <w:shd w:val="clear" w:color="auto" w:fill="auto"/>
            <w:vAlign w:val="center"/>
            <w:hideMark/>
          </w:tcPr>
          <w:p w14:paraId="71B09D9D"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 xml:space="preserve">　</w:t>
            </w:r>
          </w:p>
        </w:tc>
      </w:tr>
      <w:tr w:rsidR="007B4B78" w:rsidRPr="0065418E" w14:paraId="379BF389" w14:textId="77777777" w:rsidTr="0065418E">
        <w:trPr>
          <w:trHeight w:val="1230"/>
          <w:jc w:val="center"/>
        </w:trPr>
        <w:tc>
          <w:tcPr>
            <w:tcW w:w="983" w:type="dxa"/>
            <w:vMerge/>
            <w:vAlign w:val="center"/>
            <w:hideMark/>
          </w:tcPr>
          <w:p w14:paraId="2C9C0596" w14:textId="77777777" w:rsidR="007B4B78" w:rsidRPr="0065418E" w:rsidRDefault="007B4B78" w:rsidP="00C1271F">
            <w:pPr>
              <w:widowControl/>
              <w:jc w:val="left"/>
              <w:rPr>
                <w:rFonts w:eastAsia="仿宋_GB2312"/>
                <w:color w:val="000000"/>
                <w:kern w:val="0"/>
                <w:sz w:val="28"/>
                <w:szCs w:val="28"/>
              </w:rPr>
            </w:pPr>
          </w:p>
        </w:tc>
        <w:tc>
          <w:tcPr>
            <w:tcW w:w="5252" w:type="dxa"/>
            <w:shd w:val="clear" w:color="auto" w:fill="auto"/>
            <w:vAlign w:val="center"/>
            <w:hideMark/>
          </w:tcPr>
          <w:p w14:paraId="788F03FC"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 xml:space="preserve">b) </w:t>
            </w:r>
            <w:r w:rsidRPr="0065418E">
              <w:rPr>
                <w:rFonts w:eastAsia="仿宋_GB2312"/>
                <w:color w:val="000000"/>
                <w:kern w:val="0"/>
                <w:sz w:val="28"/>
                <w:szCs w:val="28"/>
              </w:rPr>
              <w:t>对无法进行调整和校准的医疗器械，如某些类型的温度计，应尽量降低测量或控制机制精度的损失风险。</w:t>
            </w:r>
          </w:p>
        </w:tc>
        <w:tc>
          <w:tcPr>
            <w:tcW w:w="1559" w:type="dxa"/>
            <w:shd w:val="clear" w:color="auto" w:fill="auto"/>
            <w:vAlign w:val="center"/>
            <w:hideMark/>
          </w:tcPr>
          <w:p w14:paraId="2198D91A"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无法进行调整和校准的医疗器械</w:t>
            </w:r>
          </w:p>
        </w:tc>
        <w:tc>
          <w:tcPr>
            <w:tcW w:w="3111" w:type="dxa"/>
            <w:shd w:val="clear" w:color="auto" w:fill="auto"/>
            <w:vAlign w:val="center"/>
            <w:hideMark/>
          </w:tcPr>
          <w:p w14:paraId="7FCD8C57"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适用的标准或指导原则</w:t>
            </w:r>
          </w:p>
        </w:tc>
        <w:tc>
          <w:tcPr>
            <w:tcW w:w="2693" w:type="dxa"/>
            <w:shd w:val="clear" w:color="auto" w:fill="auto"/>
            <w:vAlign w:val="center"/>
            <w:hideMark/>
          </w:tcPr>
          <w:p w14:paraId="0B8DD3E7"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风险管理资料、稳定性研究</w:t>
            </w:r>
          </w:p>
        </w:tc>
        <w:tc>
          <w:tcPr>
            <w:tcW w:w="1701" w:type="dxa"/>
            <w:shd w:val="clear" w:color="auto" w:fill="auto"/>
            <w:vAlign w:val="center"/>
            <w:hideMark/>
          </w:tcPr>
          <w:p w14:paraId="5B0706C7"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 xml:space="preserve">　</w:t>
            </w:r>
          </w:p>
        </w:tc>
      </w:tr>
      <w:tr w:rsidR="007B4B78" w:rsidRPr="0065418E" w14:paraId="5C5E4738" w14:textId="77777777" w:rsidTr="0065418E">
        <w:trPr>
          <w:trHeight w:val="2524"/>
          <w:jc w:val="center"/>
        </w:trPr>
        <w:tc>
          <w:tcPr>
            <w:tcW w:w="983" w:type="dxa"/>
            <w:shd w:val="clear" w:color="auto" w:fill="auto"/>
            <w:vAlign w:val="center"/>
            <w:hideMark/>
          </w:tcPr>
          <w:p w14:paraId="74DA902E" w14:textId="77777777" w:rsidR="007B4B78" w:rsidRPr="0065418E" w:rsidRDefault="007B4B78" w:rsidP="00C1271F">
            <w:pPr>
              <w:widowControl/>
              <w:jc w:val="left"/>
              <w:rPr>
                <w:rFonts w:eastAsia="仿宋_GB2312"/>
                <w:color w:val="000000"/>
                <w:kern w:val="0"/>
                <w:sz w:val="28"/>
                <w:szCs w:val="28"/>
              </w:rPr>
            </w:pPr>
            <w:r w:rsidRPr="0065418E">
              <w:rPr>
                <w:rFonts w:eastAsia="仿宋_GB2312"/>
                <w:color w:val="000000"/>
                <w:kern w:val="0"/>
                <w:sz w:val="28"/>
                <w:szCs w:val="28"/>
              </w:rPr>
              <w:lastRenderedPageBreak/>
              <w:t>A5.5</w:t>
            </w:r>
          </w:p>
        </w:tc>
        <w:tc>
          <w:tcPr>
            <w:tcW w:w="5252" w:type="dxa"/>
            <w:shd w:val="clear" w:color="auto" w:fill="auto"/>
            <w:vAlign w:val="center"/>
            <w:hideMark/>
          </w:tcPr>
          <w:p w14:paraId="7FDA2480"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与其他医疗器械或产品联合使用的医疗器械，其设计和生产应能保证互操作性和兼容性可靠且安全。</w:t>
            </w:r>
          </w:p>
        </w:tc>
        <w:tc>
          <w:tcPr>
            <w:tcW w:w="1559" w:type="dxa"/>
            <w:shd w:val="clear" w:color="auto" w:fill="auto"/>
            <w:vAlign w:val="center"/>
            <w:hideMark/>
          </w:tcPr>
          <w:p w14:paraId="6EB74300"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与其他医疗器械或产品联合使用的医疗器械</w:t>
            </w:r>
          </w:p>
        </w:tc>
        <w:tc>
          <w:tcPr>
            <w:tcW w:w="3111" w:type="dxa"/>
            <w:shd w:val="clear" w:color="auto" w:fill="auto"/>
            <w:vAlign w:val="center"/>
            <w:hideMark/>
          </w:tcPr>
          <w:p w14:paraId="079244A0"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医疗器械软件注册技术审查指导原则、</w:t>
            </w:r>
            <w:r w:rsidRPr="0065418E">
              <w:rPr>
                <w:rFonts w:eastAsia="仿宋_GB2312"/>
                <w:color w:val="000000"/>
                <w:kern w:val="0"/>
                <w:sz w:val="28"/>
                <w:szCs w:val="28"/>
              </w:rPr>
              <w:t>GB16174.1-2015</w:t>
            </w:r>
            <w:r w:rsidRPr="0065418E">
              <w:rPr>
                <w:rFonts w:eastAsia="仿宋_GB2312"/>
                <w:color w:val="000000"/>
                <w:kern w:val="0"/>
                <w:sz w:val="28"/>
                <w:szCs w:val="28"/>
              </w:rPr>
              <w:t>的</w:t>
            </w:r>
            <w:r w:rsidRPr="0065418E">
              <w:rPr>
                <w:rFonts w:eastAsia="仿宋_GB2312"/>
                <w:color w:val="000000"/>
                <w:kern w:val="0"/>
                <w:sz w:val="28"/>
                <w:szCs w:val="28"/>
              </w:rPr>
              <w:t>22</w:t>
            </w:r>
            <w:r w:rsidRPr="0065418E">
              <w:rPr>
                <w:rFonts w:eastAsia="仿宋_GB2312"/>
                <w:color w:val="000000"/>
                <w:kern w:val="0"/>
                <w:sz w:val="28"/>
                <w:szCs w:val="28"/>
              </w:rPr>
              <w:t>、其他适用的标准或指导原则</w:t>
            </w:r>
          </w:p>
        </w:tc>
        <w:tc>
          <w:tcPr>
            <w:tcW w:w="2693" w:type="dxa"/>
            <w:shd w:val="clear" w:color="auto" w:fill="auto"/>
            <w:vAlign w:val="center"/>
            <w:hideMark/>
          </w:tcPr>
          <w:p w14:paraId="115F57B7"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联合使用研究、互操作性研究、产品技术要求及检测报告</w:t>
            </w:r>
          </w:p>
        </w:tc>
        <w:tc>
          <w:tcPr>
            <w:tcW w:w="1701" w:type="dxa"/>
            <w:shd w:val="clear" w:color="auto" w:fill="auto"/>
            <w:vAlign w:val="center"/>
            <w:hideMark/>
          </w:tcPr>
          <w:p w14:paraId="11B4B3B1"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 xml:space="preserve">　</w:t>
            </w:r>
          </w:p>
        </w:tc>
      </w:tr>
      <w:tr w:rsidR="007B4B78" w:rsidRPr="0065418E" w14:paraId="7D6CFE30" w14:textId="77777777" w:rsidTr="0065418E">
        <w:trPr>
          <w:trHeight w:val="1964"/>
          <w:jc w:val="center"/>
        </w:trPr>
        <w:tc>
          <w:tcPr>
            <w:tcW w:w="983" w:type="dxa"/>
            <w:shd w:val="clear" w:color="auto" w:fill="auto"/>
            <w:vAlign w:val="center"/>
            <w:hideMark/>
          </w:tcPr>
          <w:p w14:paraId="27DF18D8" w14:textId="77777777" w:rsidR="007B4B78" w:rsidRPr="0065418E" w:rsidRDefault="007B4B78" w:rsidP="00C1271F">
            <w:pPr>
              <w:widowControl/>
              <w:jc w:val="left"/>
              <w:rPr>
                <w:rFonts w:eastAsia="仿宋_GB2312"/>
                <w:color w:val="000000"/>
                <w:kern w:val="0"/>
                <w:sz w:val="28"/>
                <w:szCs w:val="28"/>
              </w:rPr>
            </w:pPr>
            <w:r w:rsidRPr="0065418E">
              <w:rPr>
                <w:rFonts w:eastAsia="仿宋_GB2312"/>
                <w:color w:val="000000"/>
                <w:kern w:val="0"/>
                <w:sz w:val="28"/>
                <w:szCs w:val="28"/>
              </w:rPr>
              <w:t>A5.6</w:t>
            </w:r>
          </w:p>
        </w:tc>
        <w:tc>
          <w:tcPr>
            <w:tcW w:w="5252" w:type="dxa"/>
            <w:shd w:val="clear" w:color="auto" w:fill="auto"/>
            <w:vAlign w:val="center"/>
            <w:hideMark/>
          </w:tcPr>
          <w:p w14:paraId="34C8E6B8"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医疗器械的设计和生产应能降低未经授权的访问风险，这种访问可能会妨碍器械正常运行，或造成安全隐患。</w:t>
            </w:r>
          </w:p>
        </w:tc>
        <w:tc>
          <w:tcPr>
            <w:tcW w:w="1559" w:type="dxa"/>
            <w:shd w:val="clear" w:color="auto" w:fill="auto"/>
            <w:vAlign w:val="center"/>
            <w:hideMark/>
          </w:tcPr>
          <w:p w14:paraId="1A47E8ED"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有访问界面的医疗器械</w:t>
            </w:r>
          </w:p>
        </w:tc>
        <w:tc>
          <w:tcPr>
            <w:tcW w:w="3111" w:type="dxa"/>
            <w:shd w:val="clear" w:color="auto" w:fill="auto"/>
            <w:vAlign w:val="center"/>
            <w:hideMark/>
          </w:tcPr>
          <w:p w14:paraId="53BF9BE5"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医疗器械网络安全注册技术审查指导原则、其他适用的标准或指导原则</w:t>
            </w:r>
          </w:p>
        </w:tc>
        <w:tc>
          <w:tcPr>
            <w:tcW w:w="2693" w:type="dxa"/>
            <w:shd w:val="clear" w:color="auto" w:fill="auto"/>
            <w:vAlign w:val="center"/>
            <w:hideMark/>
          </w:tcPr>
          <w:p w14:paraId="78CC8B30"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网络安全研究、产品技术要求及检测报告</w:t>
            </w:r>
            <w:r w:rsidRPr="0065418E">
              <w:rPr>
                <w:rFonts w:eastAsia="仿宋_GB2312"/>
                <w:color w:val="000000"/>
                <w:kern w:val="0"/>
                <w:sz w:val="28"/>
                <w:szCs w:val="28"/>
              </w:rPr>
              <w:t>(</w:t>
            </w:r>
            <w:r w:rsidRPr="0065418E">
              <w:rPr>
                <w:rFonts w:eastAsia="仿宋_GB2312"/>
                <w:color w:val="000000"/>
                <w:kern w:val="0"/>
                <w:sz w:val="28"/>
                <w:szCs w:val="28"/>
              </w:rPr>
              <w:t>访问控制</w:t>
            </w:r>
            <w:r w:rsidRPr="0065418E">
              <w:rPr>
                <w:rFonts w:eastAsia="仿宋_GB2312"/>
                <w:color w:val="000000"/>
                <w:kern w:val="0"/>
                <w:sz w:val="28"/>
                <w:szCs w:val="28"/>
              </w:rPr>
              <w:t>)</w:t>
            </w:r>
            <w:r w:rsidRPr="0065418E">
              <w:rPr>
                <w:rFonts w:eastAsia="仿宋_GB2312"/>
                <w:color w:val="000000"/>
                <w:kern w:val="0"/>
                <w:sz w:val="28"/>
                <w:szCs w:val="28"/>
              </w:rPr>
              <w:t>、风险管理资料、说明书</w:t>
            </w:r>
          </w:p>
        </w:tc>
        <w:tc>
          <w:tcPr>
            <w:tcW w:w="1701" w:type="dxa"/>
            <w:shd w:val="clear" w:color="auto" w:fill="auto"/>
            <w:vAlign w:val="center"/>
            <w:hideMark/>
          </w:tcPr>
          <w:p w14:paraId="5A0498F6"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 xml:space="preserve">　</w:t>
            </w:r>
          </w:p>
        </w:tc>
      </w:tr>
      <w:tr w:rsidR="007B4B78" w:rsidRPr="0065418E" w14:paraId="0E3CC631" w14:textId="77777777" w:rsidTr="0065418E">
        <w:trPr>
          <w:trHeight w:val="3381"/>
          <w:jc w:val="center"/>
        </w:trPr>
        <w:tc>
          <w:tcPr>
            <w:tcW w:w="983" w:type="dxa"/>
            <w:shd w:val="clear" w:color="auto" w:fill="auto"/>
            <w:vAlign w:val="center"/>
            <w:hideMark/>
          </w:tcPr>
          <w:p w14:paraId="59607C0F" w14:textId="77777777" w:rsidR="007B4B78" w:rsidRPr="0065418E" w:rsidRDefault="007B4B78" w:rsidP="00C1271F">
            <w:pPr>
              <w:widowControl/>
              <w:jc w:val="left"/>
              <w:rPr>
                <w:rFonts w:eastAsia="仿宋_GB2312"/>
                <w:color w:val="000000"/>
                <w:kern w:val="0"/>
                <w:sz w:val="28"/>
                <w:szCs w:val="28"/>
              </w:rPr>
            </w:pPr>
            <w:r w:rsidRPr="0065418E">
              <w:rPr>
                <w:rFonts w:eastAsia="仿宋_GB2312"/>
                <w:color w:val="000000"/>
                <w:kern w:val="0"/>
                <w:sz w:val="28"/>
                <w:szCs w:val="28"/>
              </w:rPr>
              <w:lastRenderedPageBreak/>
              <w:t>A5.7</w:t>
            </w:r>
          </w:p>
        </w:tc>
        <w:tc>
          <w:tcPr>
            <w:tcW w:w="5252" w:type="dxa"/>
            <w:shd w:val="clear" w:color="auto" w:fill="auto"/>
            <w:vAlign w:val="center"/>
            <w:hideMark/>
          </w:tcPr>
          <w:p w14:paraId="658438C5"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具有测量、监视或有数值显示功能的医疗器械，其设计和生产应符合人体工程学</w:t>
            </w:r>
            <w:r w:rsidRPr="0065418E">
              <w:rPr>
                <w:rFonts w:eastAsia="仿宋_GB2312"/>
                <w:color w:val="000000"/>
                <w:kern w:val="0"/>
                <w:sz w:val="28"/>
                <w:szCs w:val="28"/>
              </w:rPr>
              <w:t>/</w:t>
            </w:r>
            <w:r w:rsidRPr="0065418E">
              <w:rPr>
                <w:rFonts w:eastAsia="仿宋_GB2312"/>
                <w:color w:val="000000"/>
                <w:kern w:val="0"/>
                <w:sz w:val="28"/>
                <w:szCs w:val="28"/>
              </w:rPr>
              <w:t>可用性原则，并应顾及器械预期用途、预期使用者、使用环境。</w:t>
            </w:r>
          </w:p>
        </w:tc>
        <w:tc>
          <w:tcPr>
            <w:tcW w:w="1559" w:type="dxa"/>
            <w:shd w:val="clear" w:color="auto" w:fill="auto"/>
            <w:vAlign w:val="center"/>
            <w:hideMark/>
          </w:tcPr>
          <w:p w14:paraId="1C82B7EF"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具有测量、监视或有数值显示功能的医疗器械</w:t>
            </w:r>
          </w:p>
        </w:tc>
        <w:tc>
          <w:tcPr>
            <w:tcW w:w="3111" w:type="dxa"/>
            <w:shd w:val="clear" w:color="auto" w:fill="auto"/>
            <w:vAlign w:val="center"/>
            <w:hideMark/>
          </w:tcPr>
          <w:p w14:paraId="5DD7018C"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IEC62366</w:t>
            </w:r>
            <w:r w:rsidRPr="0065418E">
              <w:rPr>
                <w:rFonts w:eastAsia="仿宋_GB2312"/>
                <w:color w:val="000000"/>
                <w:kern w:val="0"/>
                <w:sz w:val="28"/>
                <w:szCs w:val="28"/>
              </w:rPr>
              <w:t>系列、</w:t>
            </w:r>
            <w:r w:rsidRPr="0065418E">
              <w:rPr>
                <w:rFonts w:eastAsia="仿宋_GB2312"/>
                <w:color w:val="000000"/>
                <w:kern w:val="0"/>
                <w:sz w:val="28"/>
                <w:szCs w:val="28"/>
              </w:rPr>
              <w:t>YY/T 9706.106</w:t>
            </w:r>
            <w:r w:rsidRPr="0065418E">
              <w:rPr>
                <w:rFonts w:eastAsia="仿宋_GB2312"/>
                <w:color w:val="000000"/>
                <w:kern w:val="0"/>
                <w:sz w:val="28"/>
                <w:szCs w:val="28"/>
              </w:rPr>
              <w:t>、</w:t>
            </w:r>
            <w:r w:rsidRPr="0065418E">
              <w:rPr>
                <w:rFonts w:eastAsia="仿宋_GB2312"/>
                <w:color w:val="000000"/>
                <w:kern w:val="0"/>
                <w:sz w:val="28"/>
                <w:szCs w:val="28"/>
              </w:rPr>
              <w:t>Applying Human Factors and Usability Engineering to Medical Devices</w:t>
            </w:r>
            <w:r w:rsidRPr="0065418E">
              <w:rPr>
                <w:rFonts w:eastAsia="仿宋_GB2312"/>
                <w:color w:val="000000"/>
                <w:kern w:val="0"/>
                <w:sz w:val="28"/>
                <w:szCs w:val="28"/>
              </w:rPr>
              <w:t>（</w:t>
            </w:r>
            <w:r w:rsidRPr="0065418E">
              <w:rPr>
                <w:rFonts w:eastAsia="仿宋_GB2312"/>
                <w:color w:val="000000"/>
                <w:kern w:val="0"/>
                <w:sz w:val="28"/>
                <w:szCs w:val="28"/>
              </w:rPr>
              <w:t>FDA</w:t>
            </w:r>
            <w:r w:rsidRPr="0065418E">
              <w:rPr>
                <w:rFonts w:eastAsia="仿宋_GB2312"/>
                <w:color w:val="000000"/>
                <w:kern w:val="0"/>
                <w:sz w:val="28"/>
                <w:szCs w:val="28"/>
              </w:rPr>
              <w:t>指南）、其他适用的标准或指导原则</w:t>
            </w:r>
          </w:p>
        </w:tc>
        <w:tc>
          <w:tcPr>
            <w:tcW w:w="2693" w:type="dxa"/>
            <w:shd w:val="clear" w:color="auto" w:fill="auto"/>
            <w:vAlign w:val="center"/>
            <w:hideMark/>
          </w:tcPr>
          <w:p w14:paraId="1C633AC4"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可用性研究</w:t>
            </w:r>
          </w:p>
        </w:tc>
        <w:tc>
          <w:tcPr>
            <w:tcW w:w="1701" w:type="dxa"/>
            <w:shd w:val="clear" w:color="auto" w:fill="auto"/>
            <w:vAlign w:val="center"/>
            <w:hideMark/>
          </w:tcPr>
          <w:p w14:paraId="25D2420D"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 xml:space="preserve">　</w:t>
            </w:r>
          </w:p>
        </w:tc>
      </w:tr>
      <w:tr w:rsidR="007B4B78" w:rsidRPr="0065418E" w14:paraId="03715A63" w14:textId="77777777" w:rsidTr="0065418E">
        <w:trPr>
          <w:trHeight w:val="825"/>
          <w:jc w:val="center"/>
        </w:trPr>
        <w:tc>
          <w:tcPr>
            <w:tcW w:w="983" w:type="dxa"/>
            <w:shd w:val="clear" w:color="auto" w:fill="auto"/>
            <w:vAlign w:val="center"/>
            <w:hideMark/>
          </w:tcPr>
          <w:p w14:paraId="4C8BF4A1" w14:textId="77777777" w:rsidR="007B4B78" w:rsidRPr="0065418E" w:rsidRDefault="007B4B78" w:rsidP="00C1271F">
            <w:pPr>
              <w:widowControl/>
              <w:jc w:val="left"/>
              <w:rPr>
                <w:rFonts w:eastAsia="仿宋_GB2312"/>
                <w:color w:val="000000"/>
                <w:kern w:val="0"/>
                <w:sz w:val="28"/>
                <w:szCs w:val="28"/>
              </w:rPr>
            </w:pPr>
            <w:r w:rsidRPr="0065418E">
              <w:rPr>
                <w:rFonts w:eastAsia="仿宋_GB2312"/>
                <w:color w:val="000000"/>
                <w:kern w:val="0"/>
                <w:sz w:val="28"/>
                <w:szCs w:val="28"/>
              </w:rPr>
              <w:t>A5.8</w:t>
            </w:r>
          </w:p>
        </w:tc>
        <w:tc>
          <w:tcPr>
            <w:tcW w:w="5252" w:type="dxa"/>
            <w:shd w:val="clear" w:color="auto" w:fill="auto"/>
            <w:vAlign w:val="center"/>
            <w:hideMark/>
          </w:tcPr>
          <w:p w14:paraId="3034B27C"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医疗器械的设计和生产应便于使用者、患者或其他人员对</w:t>
            </w:r>
            <w:proofErr w:type="gramStart"/>
            <w:r w:rsidRPr="0065418E">
              <w:rPr>
                <w:rFonts w:eastAsia="仿宋_GB2312"/>
                <w:color w:val="000000"/>
                <w:kern w:val="0"/>
                <w:sz w:val="28"/>
                <w:szCs w:val="28"/>
              </w:rPr>
              <w:t>其以及</w:t>
            </w:r>
            <w:proofErr w:type="gramEnd"/>
            <w:r w:rsidRPr="0065418E">
              <w:rPr>
                <w:rFonts w:eastAsia="仿宋_GB2312"/>
                <w:color w:val="000000"/>
                <w:kern w:val="0"/>
                <w:sz w:val="28"/>
                <w:szCs w:val="28"/>
              </w:rPr>
              <w:t>相关废弃物的安</w:t>
            </w:r>
            <w:r w:rsidRPr="0065418E">
              <w:rPr>
                <w:rFonts w:eastAsia="仿宋_GB2312"/>
                <w:color w:val="000000"/>
                <w:kern w:val="0"/>
                <w:sz w:val="28"/>
                <w:szCs w:val="28"/>
              </w:rPr>
              <w:lastRenderedPageBreak/>
              <w:t>全处置或再利用。使用说明书应明确安全处置或回收的程序和方法。</w:t>
            </w:r>
          </w:p>
        </w:tc>
        <w:tc>
          <w:tcPr>
            <w:tcW w:w="1559" w:type="dxa"/>
            <w:shd w:val="clear" w:color="auto" w:fill="auto"/>
            <w:vAlign w:val="center"/>
            <w:hideMark/>
          </w:tcPr>
          <w:p w14:paraId="70B00B65"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lastRenderedPageBreak/>
              <w:t>所有医疗器械</w:t>
            </w:r>
          </w:p>
        </w:tc>
        <w:tc>
          <w:tcPr>
            <w:tcW w:w="3111" w:type="dxa"/>
            <w:shd w:val="clear" w:color="auto" w:fill="auto"/>
            <w:vAlign w:val="center"/>
            <w:hideMark/>
          </w:tcPr>
          <w:p w14:paraId="2CB2256B"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6</w:t>
            </w:r>
            <w:r w:rsidRPr="0065418E">
              <w:rPr>
                <w:rFonts w:eastAsia="仿宋_GB2312"/>
                <w:color w:val="000000"/>
                <w:kern w:val="0"/>
                <w:sz w:val="28"/>
                <w:szCs w:val="28"/>
              </w:rPr>
              <w:t>号令、其他适用的标准或指导原则</w:t>
            </w:r>
          </w:p>
        </w:tc>
        <w:tc>
          <w:tcPr>
            <w:tcW w:w="2693" w:type="dxa"/>
            <w:shd w:val="clear" w:color="auto" w:fill="auto"/>
            <w:vAlign w:val="center"/>
            <w:hideMark/>
          </w:tcPr>
          <w:p w14:paraId="495239EF"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说明书</w:t>
            </w:r>
          </w:p>
        </w:tc>
        <w:tc>
          <w:tcPr>
            <w:tcW w:w="1701" w:type="dxa"/>
            <w:shd w:val="clear" w:color="auto" w:fill="auto"/>
            <w:vAlign w:val="center"/>
            <w:hideMark/>
          </w:tcPr>
          <w:p w14:paraId="72856B46"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 xml:space="preserve">　</w:t>
            </w:r>
          </w:p>
        </w:tc>
      </w:tr>
      <w:tr w:rsidR="007B4B78" w:rsidRPr="0065418E" w14:paraId="749D9E92" w14:textId="77777777" w:rsidTr="0065418E">
        <w:trPr>
          <w:trHeight w:val="420"/>
          <w:jc w:val="center"/>
        </w:trPr>
        <w:tc>
          <w:tcPr>
            <w:tcW w:w="983" w:type="dxa"/>
            <w:shd w:val="clear" w:color="auto" w:fill="auto"/>
            <w:vAlign w:val="center"/>
            <w:hideMark/>
          </w:tcPr>
          <w:p w14:paraId="2EA5487B" w14:textId="77777777" w:rsidR="007B4B78" w:rsidRPr="0065418E" w:rsidRDefault="007B4B78" w:rsidP="00C1271F">
            <w:pPr>
              <w:widowControl/>
              <w:jc w:val="left"/>
              <w:rPr>
                <w:rFonts w:eastAsia="仿宋_GB2312"/>
                <w:color w:val="000000"/>
                <w:kern w:val="0"/>
                <w:sz w:val="28"/>
                <w:szCs w:val="28"/>
              </w:rPr>
            </w:pPr>
            <w:r w:rsidRPr="0065418E">
              <w:rPr>
                <w:rFonts w:eastAsia="仿宋_GB2312"/>
                <w:color w:val="000000"/>
                <w:kern w:val="0"/>
                <w:sz w:val="28"/>
                <w:szCs w:val="28"/>
              </w:rPr>
              <w:t>A6</w:t>
            </w:r>
          </w:p>
        </w:tc>
        <w:tc>
          <w:tcPr>
            <w:tcW w:w="14316" w:type="dxa"/>
            <w:gridSpan w:val="5"/>
            <w:shd w:val="clear" w:color="auto" w:fill="auto"/>
            <w:vAlign w:val="center"/>
          </w:tcPr>
          <w:p w14:paraId="15DA5939" w14:textId="77777777" w:rsidR="007B4B78" w:rsidRPr="0065418E" w:rsidRDefault="007B4B78" w:rsidP="0065418E">
            <w:pPr>
              <w:rPr>
                <w:rFonts w:eastAsia="仿宋_GB2312"/>
                <w:color w:val="000000"/>
                <w:kern w:val="0"/>
                <w:sz w:val="28"/>
                <w:szCs w:val="28"/>
              </w:rPr>
            </w:pPr>
            <w:r w:rsidRPr="0065418E">
              <w:rPr>
                <w:rFonts w:eastAsia="仿宋_GB2312"/>
                <w:color w:val="000000"/>
                <w:kern w:val="0"/>
                <w:sz w:val="28"/>
                <w:szCs w:val="28"/>
              </w:rPr>
              <w:t>对电气、机械和热风险的防护</w:t>
            </w:r>
          </w:p>
        </w:tc>
      </w:tr>
      <w:tr w:rsidR="007B4B78" w:rsidRPr="0065418E" w14:paraId="52825388" w14:textId="77777777" w:rsidTr="0065418E">
        <w:trPr>
          <w:trHeight w:val="825"/>
          <w:jc w:val="center"/>
        </w:trPr>
        <w:tc>
          <w:tcPr>
            <w:tcW w:w="983" w:type="dxa"/>
            <w:shd w:val="clear" w:color="auto" w:fill="auto"/>
            <w:vAlign w:val="center"/>
            <w:hideMark/>
          </w:tcPr>
          <w:p w14:paraId="5DD93016" w14:textId="77777777" w:rsidR="007B4B78" w:rsidRPr="0065418E" w:rsidRDefault="007B4B78" w:rsidP="00C1271F">
            <w:pPr>
              <w:widowControl/>
              <w:jc w:val="left"/>
              <w:rPr>
                <w:rFonts w:eastAsia="仿宋_GB2312"/>
                <w:color w:val="000000"/>
                <w:kern w:val="0"/>
                <w:sz w:val="28"/>
                <w:szCs w:val="28"/>
              </w:rPr>
            </w:pPr>
            <w:r w:rsidRPr="0065418E">
              <w:rPr>
                <w:rFonts w:eastAsia="仿宋_GB2312"/>
                <w:color w:val="000000"/>
                <w:kern w:val="0"/>
                <w:sz w:val="28"/>
                <w:szCs w:val="28"/>
              </w:rPr>
              <w:t>A6.1</w:t>
            </w:r>
          </w:p>
        </w:tc>
        <w:tc>
          <w:tcPr>
            <w:tcW w:w="5252" w:type="dxa"/>
            <w:shd w:val="clear" w:color="auto" w:fill="auto"/>
            <w:vAlign w:val="center"/>
            <w:hideMark/>
          </w:tcPr>
          <w:p w14:paraId="7016AF4E"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医疗器械的设计和生产应具有机械相关的防护，保护使用者免于承受由诸如运动阻力、不稳定性和活动部件等引起的机械风险。</w:t>
            </w:r>
          </w:p>
        </w:tc>
        <w:tc>
          <w:tcPr>
            <w:tcW w:w="1559" w:type="dxa"/>
            <w:shd w:val="clear" w:color="auto" w:fill="auto"/>
            <w:vAlign w:val="center"/>
            <w:hideMark/>
          </w:tcPr>
          <w:p w14:paraId="31503215"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具有机械风险的医疗器械</w:t>
            </w:r>
          </w:p>
        </w:tc>
        <w:tc>
          <w:tcPr>
            <w:tcW w:w="3111" w:type="dxa"/>
            <w:shd w:val="clear" w:color="auto" w:fill="auto"/>
            <w:vAlign w:val="center"/>
            <w:hideMark/>
          </w:tcPr>
          <w:p w14:paraId="6C9E1516"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GB9706.1</w:t>
            </w:r>
            <w:r w:rsidRPr="0065418E">
              <w:rPr>
                <w:rFonts w:eastAsia="仿宋_GB2312"/>
                <w:color w:val="000000"/>
                <w:kern w:val="0"/>
                <w:sz w:val="28"/>
                <w:szCs w:val="28"/>
              </w:rPr>
              <w:t>、</w:t>
            </w:r>
            <w:r w:rsidRPr="0065418E">
              <w:rPr>
                <w:rFonts w:eastAsia="仿宋_GB2312"/>
                <w:color w:val="000000"/>
                <w:kern w:val="0"/>
                <w:sz w:val="28"/>
                <w:szCs w:val="28"/>
              </w:rPr>
              <w:t>GB4793.1</w:t>
            </w:r>
            <w:r w:rsidRPr="0065418E">
              <w:rPr>
                <w:rFonts w:eastAsia="仿宋_GB2312"/>
                <w:color w:val="000000"/>
                <w:kern w:val="0"/>
                <w:sz w:val="28"/>
                <w:szCs w:val="28"/>
              </w:rPr>
              <w:t>中机械风险、其他适用的标准或指导原则</w:t>
            </w:r>
          </w:p>
        </w:tc>
        <w:tc>
          <w:tcPr>
            <w:tcW w:w="2693" w:type="dxa"/>
            <w:shd w:val="clear" w:color="auto" w:fill="auto"/>
            <w:vAlign w:val="center"/>
            <w:hideMark/>
          </w:tcPr>
          <w:p w14:paraId="079BD572"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检测报告、风险管理资料</w:t>
            </w:r>
          </w:p>
        </w:tc>
        <w:tc>
          <w:tcPr>
            <w:tcW w:w="1701" w:type="dxa"/>
            <w:shd w:val="clear" w:color="auto" w:fill="auto"/>
            <w:vAlign w:val="center"/>
            <w:hideMark/>
          </w:tcPr>
          <w:p w14:paraId="005831FC"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 xml:space="preserve">　</w:t>
            </w:r>
          </w:p>
        </w:tc>
      </w:tr>
      <w:tr w:rsidR="007B4B78" w:rsidRPr="0065418E" w14:paraId="48FC9D04" w14:textId="77777777" w:rsidTr="0065418E">
        <w:trPr>
          <w:trHeight w:val="825"/>
          <w:jc w:val="center"/>
        </w:trPr>
        <w:tc>
          <w:tcPr>
            <w:tcW w:w="983" w:type="dxa"/>
            <w:shd w:val="clear" w:color="auto" w:fill="auto"/>
            <w:vAlign w:val="center"/>
            <w:hideMark/>
          </w:tcPr>
          <w:p w14:paraId="6CCB7115" w14:textId="77777777" w:rsidR="007B4B78" w:rsidRPr="0065418E" w:rsidRDefault="007B4B78" w:rsidP="00C1271F">
            <w:pPr>
              <w:widowControl/>
              <w:jc w:val="left"/>
              <w:rPr>
                <w:rFonts w:eastAsia="仿宋_GB2312"/>
                <w:color w:val="000000"/>
                <w:kern w:val="0"/>
                <w:sz w:val="28"/>
                <w:szCs w:val="28"/>
              </w:rPr>
            </w:pPr>
            <w:r w:rsidRPr="0065418E">
              <w:rPr>
                <w:rFonts w:eastAsia="仿宋_GB2312"/>
                <w:color w:val="000000"/>
                <w:kern w:val="0"/>
                <w:sz w:val="28"/>
                <w:szCs w:val="28"/>
              </w:rPr>
              <w:lastRenderedPageBreak/>
              <w:t>A6.2</w:t>
            </w:r>
          </w:p>
        </w:tc>
        <w:tc>
          <w:tcPr>
            <w:tcW w:w="5252" w:type="dxa"/>
            <w:shd w:val="clear" w:color="auto" w:fill="auto"/>
            <w:vAlign w:val="center"/>
            <w:hideMark/>
          </w:tcPr>
          <w:p w14:paraId="53BE1156"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除非振动是器械特定性能的一部分，否则医疗器械的设计和生产应将产品振动导致的风险降到最低，应尽量采用限制振动（特别是振动源）的方法。</w:t>
            </w:r>
          </w:p>
        </w:tc>
        <w:tc>
          <w:tcPr>
            <w:tcW w:w="1559" w:type="dxa"/>
            <w:shd w:val="clear" w:color="auto" w:fill="auto"/>
            <w:vAlign w:val="center"/>
            <w:hideMark/>
          </w:tcPr>
          <w:p w14:paraId="3DAC00DC"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具有振动风险的医疗器械</w:t>
            </w:r>
          </w:p>
        </w:tc>
        <w:tc>
          <w:tcPr>
            <w:tcW w:w="3111" w:type="dxa"/>
            <w:shd w:val="clear" w:color="auto" w:fill="auto"/>
            <w:vAlign w:val="center"/>
            <w:hideMark/>
          </w:tcPr>
          <w:p w14:paraId="0AA9D1FD"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GB9706.1-2020</w:t>
            </w:r>
            <w:r w:rsidRPr="0065418E">
              <w:rPr>
                <w:rFonts w:eastAsia="仿宋_GB2312"/>
                <w:color w:val="000000"/>
                <w:kern w:val="0"/>
                <w:sz w:val="28"/>
                <w:szCs w:val="28"/>
              </w:rPr>
              <w:t>、其他适用的标准或指导原则</w:t>
            </w:r>
          </w:p>
        </w:tc>
        <w:tc>
          <w:tcPr>
            <w:tcW w:w="2693" w:type="dxa"/>
            <w:shd w:val="clear" w:color="auto" w:fill="auto"/>
            <w:vAlign w:val="center"/>
            <w:hideMark/>
          </w:tcPr>
          <w:p w14:paraId="2FE99720"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检测报告、风险管理资料</w:t>
            </w:r>
          </w:p>
        </w:tc>
        <w:tc>
          <w:tcPr>
            <w:tcW w:w="1701" w:type="dxa"/>
            <w:shd w:val="clear" w:color="auto" w:fill="auto"/>
            <w:vAlign w:val="center"/>
            <w:hideMark/>
          </w:tcPr>
          <w:p w14:paraId="2F5773A7"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 xml:space="preserve">　</w:t>
            </w:r>
          </w:p>
        </w:tc>
      </w:tr>
      <w:tr w:rsidR="007B4B78" w:rsidRPr="0065418E" w14:paraId="56F05F01" w14:textId="77777777" w:rsidTr="0065418E">
        <w:trPr>
          <w:trHeight w:val="825"/>
          <w:jc w:val="center"/>
        </w:trPr>
        <w:tc>
          <w:tcPr>
            <w:tcW w:w="983" w:type="dxa"/>
            <w:shd w:val="clear" w:color="auto" w:fill="auto"/>
            <w:vAlign w:val="center"/>
            <w:hideMark/>
          </w:tcPr>
          <w:p w14:paraId="1E208A02" w14:textId="77777777" w:rsidR="007B4B78" w:rsidRPr="0065418E" w:rsidRDefault="007B4B78" w:rsidP="00C1271F">
            <w:pPr>
              <w:widowControl/>
              <w:jc w:val="left"/>
              <w:rPr>
                <w:rFonts w:eastAsia="仿宋_GB2312"/>
                <w:color w:val="000000"/>
                <w:kern w:val="0"/>
                <w:sz w:val="28"/>
                <w:szCs w:val="28"/>
              </w:rPr>
            </w:pPr>
            <w:r w:rsidRPr="0065418E">
              <w:rPr>
                <w:rFonts w:eastAsia="仿宋_GB2312"/>
                <w:color w:val="000000"/>
                <w:kern w:val="0"/>
                <w:sz w:val="28"/>
                <w:szCs w:val="28"/>
              </w:rPr>
              <w:t>A6.3</w:t>
            </w:r>
          </w:p>
        </w:tc>
        <w:tc>
          <w:tcPr>
            <w:tcW w:w="5252" w:type="dxa"/>
            <w:shd w:val="clear" w:color="auto" w:fill="auto"/>
            <w:vAlign w:val="center"/>
            <w:hideMark/>
          </w:tcPr>
          <w:p w14:paraId="615B2340"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除非噪声是器械特定性能的一部分，否则医疗器械设计和生产应将产品噪声导致的风险降到最低，应尽量采用限制噪声（特别是噪声源）的方法。</w:t>
            </w:r>
          </w:p>
        </w:tc>
        <w:tc>
          <w:tcPr>
            <w:tcW w:w="1559" w:type="dxa"/>
            <w:shd w:val="clear" w:color="auto" w:fill="auto"/>
            <w:vAlign w:val="center"/>
            <w:hideMark/>
          </w:tcPr>
          <w:p w14:paraId="006434C2"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具有噪声的医疗器器械</w:t>
            </w:r>
          </w:p>
        </w:tc>
        <w:tc>
          <w:tcPr>
            <w:tcW w:w="3111" w:type="dxa"/>
            <w:shd w:val="clear" w:color="auto" w:fill="auto"/>
            <w:vAlign w:val="center"/>
            <w:hideMark/>
          </w:tcPr>
          <w:p w14:paraId="1F48962C"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有源医疗器械</w:t>
            </w:r>
            <w:r w:rsidRPr="0065418E">
              <w:rPr>
                <w:rFonts w:eastAsia="仿宋_GB2312"/>
                <w:color w:val="000000"/>
                <w:kern w:val="0"/>
                <w:sz w:val="28"/>
                <w:szCs w:val="28"/>
              </w:rPr>
              <w:t>GB9706.1-2020</w:t>
            </w:r>
            <w:r w:rsidRPr="0065418E">
              <w:rPr>
                <w:rFonts w:eastAsia="仿宋_GB2312"/>
                <w:color w:val="000000"/>
                <w:kern w:val="0"/>
                <w:sz w:val="28"/>
                <w:szCs w:val="28"/>
              </w:rPr>
              <w:t>、其他适用的标准或指导原则</w:t>
            </w:r>
          </w:p>
        </w:tc>
        <w:tc>
          <w:tcPr>
            <w:tcW w:w="2693" w:type="dxa"/>
            <w:shd w:val="clear" w:color="auto" w:fill="auto"/>
            <w:vAlign w:val="center"/>
            <w:hideMark/>
          </w:tcPr>
          <w:p w14:paraId="3EB5E975"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检测报告、风险管理资料、</w:t>
            </w:r>
          </w:p>
        </w:tc>
        <w:tc>
          <w:tcPr>
            <w:tcW w:w="1701" w:type="dxa"/>
            <w:shd w:val="clear" w:color="auto" w:fill="auto"/>
            <w:vAlign w:val="center"/>
            <w:hideMark/>
          </w:tcPr>
          <w:p w14:paraId="63C9FCB4"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 xml:space="preserve">　</w:t>
            </w:r>
          </w:p>
        </w:tc>
      </w:tr>
      <w:tr w:rsidR="007B4B78" w:rsidRPr="0065418E" w14:paraId="5BA87BAE" w14:textId="77777777" w:rsidTr="0065418E">
        <w:trPr>
          <w:trHeight w:val="2040"/>
          <w:jc w:val="center"/>
        </w:trPr>
        <w:tc>
          <w:tcPr>
            <w:tcW w:w="983" w:type="dxa"/>
            <w:shd w:val="clear" w:color="auto" w:fill="auto"/>
            <w:vAlign w:val="center"/>
            <w:hideMark/>
          </w:tcPr>
          <w:p w14:paraId="5E798C7E" w14:textId="77777777" w:rsidR="007B4B78" w:rsidRPr="0065418E" w:rsidRDefault="007B4B78" w:rsidP="00C1271F">
            <w:pPr>
              <w:widowControl/>
              <w:jc w:val="left"/>
              <w:rPr>
                <w:rFonts w:eastAsia="仿宋_GB2312"/>
                <w:color w:val="000000"/>
                <w:kern w:val="0"/>
                <w:sz w:val="28"/>
                <w:szCs w:val="28"/>
              </w:rPr>
            </w:pPr>
            <w:r w:rsidRPr="0065418E">
              <w:rPr>
                <w:rFonts w:eastAsia="仿宋_GB2312"/>
                <w:color w:val="000000"/>
                <w:kern w:val="0"/>
                <w:sz w:val="28"/>
                <w:szCs w:val="28"/>
              </w:rPr>
              <w:lastRenderedPageBreak/>
              <w:t>A6.4</w:t>
            </w:r>
          </w:p>
        </w:tc>
        <w:tc>
          <w:tcPr>
            <w:tcW w:w="5252" w:type="dxa"/>
            <w:shd w:val="clear" w:color="auto" w:fill="auto"/>
            <w:vAlign w:val="center"/>
            <w:hideMark/>
          </w:tcPr>
          <w:p w14:paraId="780FA386"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如果医疗器械的部件在使用前或使用中需要进行连接或重新连接，其设计和生产应降低这些部件间的连接故障风险。</w:t>
            </w:r>
          </w:p>
        </w:tc>
        <w:tc>
          <w:tcPr>
            <w:tcW w:w="1559" w:type="dxa"/>
            <w:shd w:val="clear" w:color="auto" w:fill="auto"/>
            <w:vAlign w:val="center"/>
            <w:hideMark/>
          </w:tcPr>
          <w:p w14:paraId="0B013F26"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医疗器械的部件在使用前或使用中需要进行连接或重新连接的</w:t>
            </w:r>
          </w:p>
        </w:tc>
        <w:tc>
          <w:tcPr>
            <w:tcW w:w="3111" w:type="dxa"/>
            <w:shd w:val="clear" w:color="auto" w:fill="auto"/>
            <w:vAlign w:val="center"/>
            <w:hideMark/>
          </w:tcPr>
          <w:p w14:paraId="49E044D5"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适用的标准或指导原则</w:t>
            </w:r>
          </w:p>
        </w:tc>
        <w:tc>
          <w:tcPr>
            <w:tcW w:w="2693" w:type="dxa"/>
            <w:shd w:val="clear" w:color="auto" w:fill="auto"/>
            <w:vAlign w:val="center"/>
            <w:hideMark/>
          </w:tcPr>
          <w:p w14:paraId="3BBD89C7"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风险管理资料</w:t>
            </w:r>
          </w:p>
        </w:tc>
        <w:tc>
          <w:tcPr>
            <w:tcW w:w="1701" w:type="dxa"/>
            <w:shd w:val="clear" w:color="auto" w:fill="auto"/>
            <w:vAlign w:val="center"/>
            <w:hideMark/>
          </w:tcPr>
          <w:p w14:paraId="715B6E6F"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 xml:space="preserve">　</w:t>
            </w:r>
          </w:p>
        </w:tc>
      </w:tr>
      <w:tr w:rsidR="007B4B78" w:rsidRPr="0065418E" w14:paraId="5BECCA65" w14:textId="77777777" w:rsidTr="0065418E">
        <w:trPr>
          <w:trHeight w:val="825"/>
          <w:jc w:val="center"/>
        </w:trPr>
        <w:tc>
          <w:tcPr>
            <w:tcW w:w="983" w:type="dxa"/>
            <w:shd w:val="clear" w:color="auto" w:fill="auto"/>
            <w:vAlign w:val="center"/>
            <w:hideMark/>
          </w:tcPr>
          <w:p w14:paraId="699D96A7" w14:textId="77777777" w:rsidR="007B4B78" w:rsidRPr="0065418E" w:rsidRDefault="007B4B78" w:rsidP="00C1271F">
            <w:pPr>
              <w:widowControl/>
              <w:jc w:val="left"/>
              <w:rPr>
                <w:rFonts w:eastAsia="仿宋_GB2312"/>
                <w:color w:val="000000"/>
                <w:kern w:val="0"/>
                <w:sz w:val="28"/>
                <w:szCs w:val="28"/>
              </w:rPr>
            </w:pPr>
            <w:r w:rsidRPr="0065418E">
              <w:rPr>
                <w:rFonts w:eastAsia="仿宋_GB2312"/>
                <w:color w:val="000000"/>
                <w:kern w:val="0"/>
                <w:sz w:val="28"/>
                <w:szCs w:val="28"/>
              </w:rPr>
              <w:lastRenderedPageBreak/>
              <w:t>A6.5</w:t>
            </w:r>
          </w:p>
        </w:tc>
        <w:tc>
          <w:tcPr>
            <w:tcW w:w="5252" w:type="dxa"/>
            <w:shd w:val="clear" w:color="auto" w:fill="auto"/>
            <w:vAlign w:val="center"/>
            <w:hideMark/>
          </w:tcPr>
          <w:p w14:paraId="5DA979B4"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医疗器械的可接触部件（不包括用于供热或既定温度设置部位）及其周围环境，在正常使用时不应存在过热风险。</w:t>
            </w:r>
          </w:p>
        </w:tc>
        <w:tc>
          <w:tcPr>
            <w:tcW w:w="1559" w:type="dxa"/>
            <w:shd w:val="clear" w:color="auto" w:fill="auto"/>
            <w:vAlign w:val="center"/>
            <w:hideMark/>
          </w:tcPr>
          <w:p w14:paraId="49AEE3F4"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有源医疗器械</w:t>
            </w:r>
          </w:p>
        </w:tc>
        <w:tc>
          <w:tcPr>
            <w:tcW w:w="3111" w:type="dxa"/>
            <w:shd w:val="clear" w:color="auto" w:fill="auto"/>
            <w:vAlign w:val="center"/>
            <w:hideMark/>
          </w:tcPr>
          <w:p w14:paraId="556BE141"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GB9706.1</w:t>
            </w:r>
            <w:r w:rsidRPr="0065418E">
              <w:rPr>
                <w:rFonts w:eastAsia="仿宋_GB2312"/>
                <w:color w:val="000000"/>
                <w:kern w:val="0"/>
                <w:sz w:val="28"/>
                <w:szCs w:val="28"/>
              </w:rPr>
              <w:t>、</w:t>
            </w:r>
            <w:r w:rsidRPr="0065418E">
              <w:rPr>
                <w:rFonts w:eastAsia="仿宋_GB2312"/>
                <w:color w:val="000000"/>
                <w:kern w:val="0"/>
                <w:sz w:val="28"/>
                <w:szCs w:val="28"/>
              </w:rPr>
              <w:t>GB4793.6</w:t>
            </w:r>
            <w:r w:rsidRPr="0065418E">
              <w:rPr>
                <w:rFonts w:eastAsia="仿宋_GB2312"/>
                <w:color w:val="000000"/>
                <w:kern w:val="0"/>
                <w:sz w:val="28"/>
                <w:szCs w:val="28"/>
              </w:rPr>
              <w:t>中超温</w:t>
            </w:r>
          </w:p>
        </w:tc>
        <w:tc>
          <w:tcPr>
            <w:tcW w:w="2693" w:type="dxa"/>
            <w:shd w:val="clear" w:color="auto" w:fill="auto"/>
            <w:vAlign w:val="center"/>
            <w:hideMark/>
          </w:tcPr>
          <w:p w14:paraId="26AD5DBF"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检测报告、风险管理资料</w:t>
            </w:r>
          </w:p>
        </w:tc>
        <w:tc>
          <w:tcPr>
            <w:tcW w:w="1701" w:type="dxa"/>
            <w:shd w:val="clear" w:color="auto" w:fill="auto"/>
            <w:vAlign w:val="center"/>
            <w:hideMark/>
          </w:tcPr>
          <w:p w14:paraId="63F227C6"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 xml:space="preserve">　</w:t>
            </w:r>
          </w:p>
        </w:tc>
      </w:tr>
      <w:tr w:rsidR="007B4B78" w:rsidRPr="0065418E" w14:paraId="6238BCCB" w14:textId="77777777" w:rsidTr="0065418E">
        <w:trPr>
          <w:trHeight w:val="420"/>
          <w:jc w:val="center"/>
        </w:trPr>
        <w:tc>
          <w:tcPr>
            <w:tcW w:w="983" w:type="dxa"/>
            <w:shd w:val="clear" w:color="auto" w:fill="auto"/>
            <w:vAlign w:val="center"/>
            <w:hideMark/>
          </w:tcPr>
          <w:p w14:paraId="261D5B03" w14:textId="77777777" w:rsidR="007B4B78" w:rsidRPr="0065418E" w:rsidRDefault="007B4B78" w:rsidP="00C1271F">
            <w:pPr>
              <w:widowControl/>
              <w:jc w:val="left"/>
              <w:rPr>
                <w:rFonts w:eastAsia="仿宋_GB2312"/>
                <w:color w:val="000000"/>
                <w:kern w:val="0"/>
                <w:sz w:val="28"/>
                <w:szCs w:val="28"/>
              </w:rPr>
            </w:pPr>
            <w:r w:rsidRPr="0065418E">
              <w:rPr>
                <w:rFonts w:eastAsia="仿宋_GB2312"/>
                <w:color w:val="000000"/>
                <w:kern w:val="0"/>
                <w:sz w:val="28"/>
                <w:szCs w:val="28"/>
              </w:rPr>
              <w:t>A7</w:t>
            </w:r>
          </w:p>
        </w:tc>
        <w:tc>
          <w:tcPr>
            <w:tcW w:w="14316" w:type="dxa"/>
            <w:gridSpan w:val="5"/>
            <w:shd w:val="clear" w:color="auto" w:fill="auto"/>
            <w:vAlign w:val="center"/>
          </w:tcPr>
          <w:p w14:paraId="4F393F28" w14:textId="77777777" w:rsidR="007B4B78" w:rsidRPr="0065418E" w:rsidRDefault="007B4B78" w:rsidP="0065418E">
            <w:pPr>
              <w:rPr>
                <w:rFonts w:eastAsia="仿宋_GB2312"/>
                <w:color w:val="000000"/>
                <w:kern w:val="0"/>
                <w:sz w:val="28"/>
                <w:szCs w:val="28"/>
              </w:rPr>
            </w:pPr>
            <w:r w:rsidRPr="0065418E">
              <w:rPr>
                <w:rFonts w:eastAsia="仿宋_GB2312"/>
                <w:color w:val="000000"/>
                <w:kern w:val="0"/>
                <w:sz w:val="28"/>
                <w:szCs w:val="28"/>
              </w:rPr>
              <w:t>有源医疗器械及与其连接的医疗器械</w:t>
            </w:r>
          </w:p>
        </w:tc>
      </w:tr>
      <w:tr w:rsidR="007B4B78" w:rsidRPr="0065418E" w14:paraId="6313B2BC" w14:textId="77777777" w:rsidTr="0065418E">
        <w:trPr>
          <w:trHeight w:val="825"/>
          <w:jc w:val="center"/>
        </w:trPr>
        <w:tc>
          <w:tcPr>
            <w:tcW w:w="983" w:type="dxa"/>
            <w:shd w:val="clear" w:color="auto" w:fill="auto"/>
            <w:vAlign w:val="center"/>
            <w:hideMark/>
          </w:tcPr>
          <w:p w14:paraId="35AF9ABA" w14:textId="77777777" w:rsidR="007B4B78" w:rsidRPr="0065418E" w:rsidRDefault="007B4B78" w:rsidP="00C1271F">
            <w:pPr>
              <w:widowControl/>
              <w:jc w:val="left"/>
              <w:rPr>
                <w:rFonts w:eastAsia="仿宋_GB2312"/>
                <w:color w:val="000000"/>
                <w:kern w:val="0"/>
                <w:sz w:val="28"/>
                <w:szCs w:val="28"/>
              </w:rPr>
            </w:pPr>
            <w:r w:rsidRPr="0065418E">
              <w:rPr>
                <w:rFonts w:eastAsia="仿宋_GB2312"/>
                <w:color w:val="000000"/>
                <w:kern w:val="0"/>
                <w:sz w:val="28"/>
                <w:szCs w:val="28"/>
              </w:rPr>
              <w:t>A7.1</w:t>
            </w:r>
          </w:p>
        </w:tc>
        <w:tc>
          <w:tcPr>
            <w:tcW w:w="5252" w:type="dxa"/>
            <w:shd w:val="clear" w:color="auto" w:fill="auto"/>
            <w:vAlign w:val="center"/>
            <w:hideMark/>
          </w:tcPr>
          <w:p w14:paraId="2CCFA963"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当有源医疗器械发生单一故障时，应采取适当的措施消除或降低因此而产生的风险</w:t>
            </w:r>
          </w:p>
        </w:tc>
        <w:tc>
          <w:tcPr>
            <w:tcW w:w="1559" w:type="dxa"/>
            <w:shd w:val="clear" w:color="auto" w:fill="auto"/>
            <w:vAlign w:val="center"/>
            <w:hideMark/>
          </w:tcPr>
          <w:p w14:paraId="35A2104F"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有源医疗器械</w:t>
            </w:r>
          </w:p>
        </w:tc>
        <w:tc>
          <w:tcPr>
            <w:tcW w:w="3111" w:type="dxa"/>
            <w:shd w:val="clear" w:color="auto" w:fill="auto"/>
            <w:vAlign w:val="center"/>
            <w:hideMark/>
          </w:tcPr>
          <w:p w14:paraId="25587C45"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GB9706.1</w:t>
            </w:r>
            <w:r w:rsidRPr="0065418E">
              <w:rPr>
                <w:rFonts w:eastAsia="仿宋_GB2312"/>
                <w:color w:val="000000"/>
                <w:kern w:val="0"/>
                <w:sz w:val="28"/>
                <w:szCs w:val="28"/>
              </w:rPr>
              <w:t>、</w:t>
            </w:r>
            <w:r w:rsidRPr="0065418E">
              <w:rPr>
                <w:rFonts w:eastAsia="仿宋_GB2312"/>
                <w:color w:val="000000"/>
                <w:kern w:val="0"/>
                <w:sz w:val="28"/>
                <w:szCs w:val="28"/>
              </w:rPr>
              <w:t>GB4793.1</w:t>
            </w:r>
          </w:p>
        </w:tc>
        <w:tc>
          <w:tcPr>
            <w:tcW w:w="2693" w:type="dxa"/>
            <w:shd w:val="clear" w:color="auto" w:fill="auto"/>
            <w:vAlign w:val="center"/>
            <w:hideMark/>
          </w:tcPr>
          <w:p w14:paraId="4EA4272D"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检测报告，风险管理资料</w:t>
            </w:r>
          </w:p>
        </w:tc>
        <w:tc>
          <w:tcPr>
            <w:tcW w:w="1701" w:type="dxa"/>
            <w:shd w:val="clear" w:color="auto" w:fill="auto"/>
            <w:vAlign w:val="center"/>
            <w:hideMark/>
          </w:tcPr>
          <w:p w14:paraId="0A7FC776"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 xml:space="preserve">　</w:t>
            </w:r>
          </w:p>
        </w:tc>
      </w:tr>
      <w:tr w:rsidR="007B4B78" w:rsidRPr="0065418E" w14:paraId="6D743016" w14:textId="77777777" w:rsidTr="0065418E">
        <w:trPr>
          <w:trHeight w:val="825"/>
          <w:jc w:val="center"/>
        </w:trPr>
        <w:tc>
          <w:tcPr>
            <w:tcW w:w="983" w:type="dxa"/>
            <w:shd w:val="clear" w:color="auto" w:fill="auto"/>
            <w:vAlign w:val="center"/>
            <w:hideMark/>
          </w:tcPr>
          <w:p w14:paraId="05BCD155" w14:textId="77777777" w:rsidR="007B4B78" w:rsidRPr="0065418E" w:rsidRDefault="007B4B78" w:rsidP="00C1271F">
            <w:pPr>
              <w:widowControl/>
              <w:jc w:val="left"/>
              <w:rPr>
                <w:rFonts w:eastAsia="仿宋_GB2312"/>
                <w:color w:val="000000"/>
                <w:kern w:val="0"/>
                <w:sz w:val="28"/>
                <w:szCs w:val="28"/>
              </w:rPr>
            </w:pPr>
            <w:r w:rsidRPr="0065418E">
              <w:rPr>
                <w:rFonts w:eastAsia="仿宋_GB2312"/>
                <w:color w:val="000000"/>
                <w:kern w:val="0"/>
                <w:sz w:val="28"/>
                <w:szCs w:val="28"/>
              </w:rPr>
              <w:lastRenderedPageBreak/>
              <w:t>A7.2</w:t>
            </w:r>
          </w:p>
        </w:tc>
        <w:tc>
          <w:tcPr>
            <w:tcW w:w="5252" w:type="dxa"/>
            <w:shd w:val="clear" w:color="auto" w:fill="auto"/>
            <w:vAlign w:val="center"/>
            <w:hideMark/>
          </w:tcPr>
          <w:p w14:paraId="37B76719"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患者的安全依赖于内部电源供电的医疗器械，应具有检测供电状态的功能，并在电源容量不足时提供适当的提示或警告。</w:t>
            </w:r>
          </w:p>
        </w:tc>
        <w:tc>
          <w:tcPr>
            <w:tcW w:w="1559" w:type="dxa"/>
            <w:shd w:val="clear" w:color="auto" w:fill="auto"/>
            <w:vAlign w:val="center"/>
            <w:hideMark/>
          </w:tcPr>
          <w:p w14:paraId="11FAECEC"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患者的安全依赖于内部电源供电的医疗器械</w:t>
            </w:r>
          </w:p>
        </w:tc>
        <w:tc>
          <w:tcPr>
            <w:tcW w:w="3111" w:type="dxa"/>
            <w:shd w:val="clear" w:color="auto" w:fill="auto"/>
            <w:vAlign w:val="center"/>
            <w:hideMark/>
          </w:tcPr>
          <w:p w14:paraId="625FCE1C" w14:textId="77777777" w:rsidR="007B4B78" w:rsidRPr="0065418E" w:rsidRDefault="007B4B78" w:rsidP="0065418E">
            <w:pPr>
              <w:widowControl/>
              <w:rPr>
                <w:rFonts w:eastAsia="仿宋_GB2312"/>
                <w:kern w:val="0"/>
                <w:sz w:val="28"/>
                <w:szCs w:val="28"/>
              </w:rPr>
            </w:pPr>
            <w:r w:rsidRPr="0065418E">
              <w:rPr>
                <w:rFonts w:eastAsia="仿宋_GB2312"/>
                <w:kern w:val="0"/>
                <w:sz w:val="28"/>
                <w:szCs w:val="28"/>
              </w:rPr>
              <w:t>适用的标准或指导原则</w:t>
            </w:r>
          </w:p>
        </w:tc>
        <w:tc>
          <w:tcPr>
            <w:tcW w:w="2693" w:type="dxa"/>
            <w:shd w:val="clear" w:color="auto" w:fill="auto"/>
            <w:vAlign w:val="center"/>
            <w:hideMark/>
          </w:tcPr>
          <w:p w14:paraId="1072E0BE"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产品技术要求及检测报告</w:t>
            </w:r>
          </w:p>
        </w:tc>
        <w:tc>
          <w:tcPr>
            <w:tcW w:w="1701" w:type="dxa"/>
            <w:shd w:val="clear" w:color="auto" w:fill="auto"/>
            <w:vAlign w:val="center"/>
            <w:hideMark/>
          </w:tcPr>
          <w:p w14:paraId="222480F6"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 xml:space="preserve">　</w:t>
            </w:r>
          </w:p>
        </w:tc>
      </w:tr>
      <w:tr w:rsidR="007B4B78" w:rsidRPr="0065418E" w14:paraId="369726F7" w14:textId="77777777" w:rsidTr="0065418E">
        <w:trPr>
          <w:trHeight w:val="840"/>
          <w:jc w:val="center"/>
        </w:trPr>
        <w:tc>
          <w:tcPr>
            <w:tcW w:w="983" w:type="dxa"/>
            <w:shd w:val="clear" w:color="auto" w:fill="auto"/>
            <w:vAlign w:val="center"/>
            <w:hideMark/>
          </w:tcPr>
          <w:p w14:paraId="1D65AA37" w14:textId="77777777" w:rsidR="007B4B78" w:rsidRPr="0065418E" w:rsidRDefault="007B4B78" w:rsidP="00C1271F">
            <w:pPr>
              <w:widowControl/>
              <w:jc w:val="left"/>
              <w:rPr>
                <w:rFonts w:eastAsia="仿宋_GB2312"/>
                <w:color w:val="000000"/>
                <w:kern w:val="0"/>
                <w:sz w:val="28"/>
                <w:szCs w:val="28"/>
              </w:rPr>
            </w:pPr>
            <w:r w:rsidRPr="0065418E">
              <w:rPr>
                <w:rFonts w:eastAsia="仿宋_GB2312"/>
                <w:color w:val="000000"/>
                <w:kern w:val="0"/>
                <w:sz w:val="28"/>
                <w:szCs w:val="28"/>
              </w:rPr>
              <w:t>A7.3</w:t>
            </w:r>
          </w:p>
        </w:tc>
        <w:tc>
          <w:tcPr>
            <w:tcW w:w="5252" w:type="dxa"/>
            <w:shd w:val="clear" w:color="auto" w:fill="auto"/>
            <w:vAlign w:val="center"/>
            <w:hideMark/>
          </w:tcPr>
          <w:p w14:paraId="603FBAF3"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患者的安全取决于外部电源供电状态的医疗器械，应包括可显示任何电源故障的报警系统。</w:t>
            </w:r>
          </w:p>
        </w:tc>
        <w:tc>
          <w:tcPr>
            <w:tcW w:w="1559" w:type="dxa"/>
            <w:shd w:val="clear" w:color="auto" w:fill="auto"/>
            <w:vAlign w:val="center"/>
            <w:hideMark/>
          </w:tcPr>
          <w:p w14:paraId="07F3D43F"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患者的安全取决于外部电源供电状态</w:t>
            </w:r>
            <w:r w:rsidRPr="0065418E">
              <w:rPr>
                <w:rFonts w:eastAsia="仿宋_GB2312"/>
                <w:color w:val="000000"/>
                <w:kern w:val="0"/>
                <w:sz w:val="28"/>
                <w:szCs w:val="28"/>
              </w:rPr>
              <w:lastRenderedPageBreak/>
              <w:t>的医疗器械</w:t>
            </w:r>
          </w:p>
        </w:tc>
        <w:tc>
          <w:tcPr>
            <w:tcW w:w="3111" w:type="dxa"/>
            <w:shd w:val="clear" w:color="auto" w:fill="auto"/>
            <w:vAlign w:val="center"/>
            <w:hideMark/>
          </w:tcPr>
          <w:p w14:paraId="302231CE"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lastRenderedPageBreak/>
              <w:t>YY0709/YY9706.108</w:t>
            </w:r>
            <w:r w:rsidRPr="0065418E">
              <w:rPr>
                <w:rFonts w:eastAsia="仿宋_GB2312"/>
                <w:color w:val="000000"/>
                <w:kern w:val="0"/>
                <w:sz w:val="28"/>
                <w:szCs w:val="28"/>
              </w:rPr>
              <w:t>、</w:t>
            </w:r>
            <w:r w:rsidRPr="0065418E">
              <w:rPr>
                <w:rFonts w:eastAsia="仿宋_GB2312"/>
                <w:color w:val="000000"/>
                <w:kern w:val="0"/>
                <w:sz w:val="28"/>
                <w:szCs w:val="28"/>
              </w:rPr>
              <w:t>GB9706.28/GB9706.212</w:t>
            </w:r>
            <w:r w:rsidRPr="0065418E">
              <w:rPr>
                <w:rFonts w:eastAsia="仿宋_GB2312"/>
                <w:color w:val="000000"/>
                <w:kern w:val="0"/>
                <w:sz w:val="28"/>
                <w:szCs w:val="28"/>
              </w:rPr>
              <w:t>其他适用的标准或指导原则</w:t>
            </w:r>
          </w:p>
        </w:tc>
        <w:tc>
          <w:tcPr>
            <w:tcW w:w="2693" w:type="dxa"/>
            <w:shd w:val="clear" w:color="auto" w:fill="auto"/>
            <w:vAlign w:val="center"/>
            <w:hideMark/>
          </w:tcPr>
          <w:p w14:paraId="2ADD792A"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产品技术要求及检测报告</w:t>
            </w:r>
          </w:p>
        </w:tc>
        <w:tc>
          <w:tcPr>
            <w:tcW w:w="1701" w:type="dxa"/>
            <w:shd w:val="clear" w:color="auto" w:fill="auto"/>
            <w:vAlign w:val="center"/>
            <w:hideMark/>
          </w:tcPr>
          <w:p w14:paraId="0D7E051F"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 xml:space="preserve">　</w:t>
            </w:r>
          </w:p>
        </w:tc>
      </w:tr>
      <w:tr w:rsidR="007B4B78" w:rsidRPr="0065418E" w14:paraId="4473EEC1" w14:textId="77777777" w:rsidTr="0065418E">
        <w:trPr>
          <w:trHeight w:val="1635"/>
          <w:jc w:val="center"/>
        </w:trPr>
        <w:tc>
          <w:tcPr>
            <w:tcW w:w="983" w:type="dxa"/>
            <w:shd w:val="clear" w:color="auto" w:fill="auto"/>
            <w:vAlign w:val="center"/>
            <w:hideMark/>
          </w:tcPr>
          <w:p w14:paraId="5FBEAE1E" w14:textId="77777777" w:rsidR="007B4B78" w:rsidRPr="0065418E" w:rsidRDefault="007B4B78" w:rsidP="00C1271F">
            <w:pPr>
              <w:widowControl/>
              <w:jc w:val="left"/>
              <w:rPr>
                <w:rFonts w:eastAsia="仿宋_GB2312"/>
                <w:color w:val="000000"/>
                <w:kern w:val="0"/>
                <w:sz w:val="28"/>
                <w:szCs w:val="28"/>
              </w:rPr>
            </w:pPr>
            <w:r w:rsidRPr="0065418E">
              <w:rPr>
                <w:rFonts w:eastAsia="仿宋_GB2312"/>
                <w:color w:val="000000"/>
                <w:kern w:val="0"/>
                <w:sz w:val="28"/>
                <w:szCs w:val="28"/>
              </w:rPr>
              <w:t>A7.4</w:t>
            </w:r>
          </w:p>
        </w:tc>
        <w:tc>
          <w:tcPr>
            <w:tcW w:w="5252" w:type="dxa"/>
            <w:shd w:val="clear" w:color="auto" w:fill="auto"/>
            <w:vAlign w:val="center"/>
            <w:hideMark/>
          </w:tcPr>
          <w:p w14:paraId="312A8D51"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用于监视患者一个或多个临床指标的医疗器械，必须配备适当报警系统，在患者健康状况恶化或危及生命时，向使用者发出警报。</w:t>
            </w:r>
          </w:p>
        </w:tc>
        <w:tc>
          <w:tcPr>
            <w:tcW w:w="1559" w:type="dxa"/>
            <w:shd w:val="clear" w:color="auto" w:fill="auto"/>
            <w:vAlign w:val="center"/>
            <w:hideMark/>
          </w:tcPr>
          <w:p w14:paraId="487C1CCA"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用于监视患者一个或多个临床指标的医疗器械</w:t>
            </w:r>
          </w:p>
        </w:tc>
        <w:tc>
          <w:tcPr>
            <w:tcW w:w="3111" w:type="dxa"/>
            <w:shd w:val="clear" w:color="auto" w:fill="auto"/>
            <w:vAlign w:val="center"/>
            <w:hideMark/>
          </w:tcPr>
          <w:p w14:paraId="5C694C58"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YY0709/YY9706.108</w:t>
            </w:r>
            <w:r w:rsidRPr="0065418E">
              <w:rPr>
                <w:rFonts w:eastAsia="仿宋_GB2312"/>
                <w:color w:val="000000"/>
                <w:kern w:val="0"/>
                <w:sz w:val="28"/>
                <w:szCs w:val="28"/>
              </w:rPr>
              <w:t>、其他适用的标准或指导原则</w:t>
            </w:r>
          </w:p>
        </w:tc>
        <w:tc>
          <w:tcPr>
            <w:tcW w:w="2693" w:type="dxa"/>
            <w:shd w:val="clear" w:color="auto" w:fill="auto"/>
            <w:vAlign w:val="center"/>
            <w:hideMark/>
          </w:tcPr>
          <w:p w14:paraId="4EA2B970"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产品技术要求以及检测报告</w:t>
            </w:r>
          </w:p>
        </w:tc>
        <w:tc>
          <w:tcPr>
            <w:tcW w:w="1701" w:type="dxa"/>
            <w:shd w:val="clear" w:color="auto" w:fill="auto"/>
            <w:vAlign w:val="center"/>
            <w:hideMark/>
          </w:tcPr>
          <w:p w14:paraId="53B0E5FD"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 xml:space="preserve">　</w:t>
            </w:r>
          </w:p>
        </w:tc>
      </w:tr>
      <w:tr w:rsidR="007B4B78" w:rsidRPr="0065418E" w14:paraId="595AE132" w14:textId="77777777" w:rsidTr="0065418E">
        <w:trPr>
          <w:trHeight w:val="825"/>
          <w:jc w:val="center"/>
        </w:trPr>
        <w:tc>
          <w:tcPr>
            <w:tcW w:w="983" w:type="dxa"/>
            <w:shd w:val="clear" w:color="auto" w:fill="auto"/>
            <w:vAlign w:val="center"/>
            <w:hideMark/>
          </w:tcPr>
          <w:p w14:paraId="2E9B45C5" w14:textId="77777777" w:rsidR="007B4B78" w:rsidRPr="0065418E" w:rsidRDefault="007B4B78" w:rsidP="00C1271F">
            <w:pPr>
              <w:widowControl/>
              <w:jc w:val="left"/>
              <w:rPr>
                <w:rFonts w:eastAsia="仿宋_GB2312"/>
                <w:color w:val="000000"/>
                <w:kern w:val="0"/>
                <w:sz w:val="28"/>
                <w:szCs w:val="28"/>
              </w:rPr>
            </w:pPr>
            <w:r w:rsidRPr="0065418E">
              <w:rPr>
                <w:rFonts w:eastAsia="仿宋_GB2312"/>
                <w:color w:val="000000"/>
                <w:kern w:val="0"/>
                <w:sz w:val="28"/>
                <w:szCs w:val="28"/>
              </w:rPr>
              <w:lastRenderedPageBreak/>
              <w:t>A7.5</w:t>
            </w:r>
          </w:p>
        </w:tc>
        <w:tc>
          <w:tcPr>
            <w:tcW w:w="5252" w:type="dxa"/>
            <w:shd w:val="clear" w:color="auto" w:fill="auto"/>
            <w:vAlign w:val="center"/>
            <w:hideMark/>
          </w:tcPr>
          <w:p w14:paraId="15D06060"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鉴于电磁干扰可能会损害正常运行的装置或设备，医疗器械的设计和生产应降低产生电磁干扰的风险。</w:t>
            </w:r>
          </w:p>
        </w:tc>
        <w:tc>
          <w:tcPr>
            <w:tcW w:w="1559" w:type="dxa"/>
            <w:shd w:val="clear" w:color="auto" w:fill="auto"/>
            <w:vAlign w:val="center"/>
            <w:hideMark/>
          </w:tcPr>
          <w:p w14:paraId="760DF320"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有源医疗器械</w:t>
            </w:r>
          </w:p>
        </w:tc>
        <w:tc>
          <w:tcPr>
            <w:tcW w:w="3111" w:type="dxa"/>
            <w:shd w:val="clear" w:color="auto" w:fill="auto"/>
            <w:vAlign w:val="center"/>
            <w:hideMark/>
          </w:tcPr>
          <w:p w14:paraId="103511EE"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YY0505/YY9706.102</w:t>
            </w:r>
            <w:r w:rsidRPr="0065418E">
              <w:rPr>
                <w:rFonts w:eastAsia="仿宋_GB2312"/>
                <w:color w:val="000000"/>
                <w:kern w:val="0"/>
                <w:sz w:val="28"/>
                <w:szCs w:val="28"/>
              </w:rPr>
              <w:t>、</w:t>
            </w:r>
            <w:r w:rsidRPr="0065418E">
              <w:rPr>
                <w:rFonts w:eastAsia="仿宋_GB2312"/>
                <w:color w:val="000000"/>
                <w:kern w:val="0"/>
                <w:sz w:val="28"/>
                <w:szCs w:val="28"/>
              </w:rPr>
              <w:t>GB/T18268.1</w:t>
            </w:r>
            <w:r w:rsidRPr="0065418E">
              <w:rPr>
                <w:rFonts w:eastAsia="仿宋_GB2312"/>
                <w:color w:val="000000"/>
                <w:kern w:val="0"/>
                <w:sz w:val="28"/>
                <w:szCs w:val="28"/>
              </w:rPr>
              <w:t>、</w:t>
            </w:r>
            <w:r w:rsidRPr="0065418E">
              <w:rPr>
                <w:rFonts w:eastAsia="仿宋_GB2312"/>
                <w:color w:val="000000"/>
                <w:kern w:val="0"/>
                <w:sz w:val="28"/>
                <w:szCs w:val="28"/>
              </w:rPr>
              <w:t>GB/T18268.26</w:t>
            </w:r>
            <w:r w:rsidRPr="0065418E">
              <w:rPr>
                <w:rFonts w:eastAsia="仿宋_GB2312"/>
                <w:color w:val="000000"/>
                <w:kern w:val="0"/>
                <w:sz w:val="28"/>
                <w:szCs w:val="28"/>
              </w:rPr>
              <w:t>、其他适用的标准或指导原则</w:t>
            </w:r>
          </w:p>
        </w:tc>
        <w:tc>
          <w:tcPr>
            <w:tcW w:w="2693" w:type="dxa"/>
            <w:shd w:val="clear" w:color="auto" w:fill="auto"/>
            <w:vAlign w:val="center"/>
            <w:hideMark/>
          </w:tcPr>
          <w:p w14:paraId="5EFDA250"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电磁兼容检测报告、风险管理资料</w:t>
            </w:r>
          </w:p>
        </w:tc>
        <w:tc>
          <w:tcPr>
            <w:tcW w:w="1701" w:type="dxa"/>
            <w:shd w:val="clear" w:color="auto" w:fill="auto"/>
            <w:vAlign w:val="center"/>
            <w:hideMark/>
          </w:tcPr>
          <w:p w14:paraId="4348C283"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 xml:space="preserve">　</w:t>
            </w:r>
          </w:p>
        </w:tc>
      </w:tr>
      <w:tr w:rsidR="007B4B78" w:rsidRPr="0065418E" w14:paraId="6A9AE030" w14:textId="77777777" w:rsidTr="0065418E">
        <w:trPr>
          <w:trHeight w:val="825"/>
          <w:jc w:val="center"/>
        </w:trPr>
        <w:tc>
          <w:tcPr>
            <w:tcW w:w="983" w:type="dxa"/>
            <w:shd w:val="clear" w:color="auto" w:fill="auto"/>
            <w:vAlign w:val="center"/>
            <w:hideMark/>
          </w:tcPr>
          <w:p w14:paraId="0E7E318E" w14:textId="77777777" w:rsidR="007B4B78" w:rsidRPr="0065418E" w:rsidRDefault="007B4B78" w:rsidP="00C1271F">
            <w:pPr>
              <w:widowControl/>
              <w:jc w:val="left"/>
              <w:rPr>
                <w:rFonts w:eastAsia="仿宋_GB2312"/>
                <w:color w:val="000000"/>
                <w:kern w:val="0"/>
                <w:sz w:val="28"/>
                <w:szCs w:val="28"/>
              </w:rPr>
            </w:pPr>
            <w:r w:rsidRPr="0065418E">
              <w:rPr>
                <w:rFonts w:eastAsia="仿宋_GB2312"/>
                <w:color w:val="000000"/>
                <w:kern w:val="0"/>
                <w:sz w:val="28"/>
                <w:szCs w:val="28"/>
              </w:rPr>
              <w:t>A7.6</w:t>
            </w:r>
          </w:p>
        </w:tc>
        <w:tc>
          <w:tcPr>
            <w:tcW w:w="5252" w:type="dxa"/>
            <w:shd w:val="clear" w:color="auto" w:fill="auto"/>
            <w:vAlign w:val="center"/>
            <w:hideMark/>
          </w:tcPr>
          <w:p w14:paraId="1A3FC7C4"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医疗器械的设计和生产，应确保产品具有足够的抗电磁干扰能力，以确保产品的正常运行。</w:t>
            </w:r>
          </w:p>
        </w:tc>
        <w:tc>
          <w:tcPr>
            <w:tcW w:w="1559" w:type="dxa"/>
            <w:shd w:val="clear" w:color="auto" w:fill="auto"/>
            <w:vAlign w:val="center"/>
            <w:hideMark/>
          </w:tcPr>
          <w:p w14:paraId="1BDF6001"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有源医疗器械</w:t>
            </w:r>
          </w:p>
        </w:tc>
        <w:tc>
          <w:tcPr>
            <w:tcW w:w="3111" w:type="dxa"/>
            <w:shd w:val="clear" w:color="auto" w:fill="auto"/>
            <w:vAlign w:val="center"/>
            <w:hideMark/>
          </w:tcPr>
          <w:p w14:paraId="6372C9DF"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YY0505/YY9706.102</w:t>
            </w:r>
            <w:r w:rsidRPr="0065418E">
              <w:rPr>
                <w:rFonts w:eastAsia="仿宋_GB2312"/>
                <w:color w:val="000000"/>
                <w:kern w:val="0"/>
                <w:sz w:val="28"/>
                <w:szCs w:val="28"/>
              </w:rPr>
              <w:t>、</w:t>
            </w:r>
            <w:r w:rsidRPr="0065418E">
              <w:rPr>
                <w:rFonts w:eastAsia="仿宋_GB2312"/>
                <w:color w:val="000000"/>
                <w:kern w:val="0"/>
                <w:sz w:val="28"/>
                <w:szCs w:val="28"/>
              </w:rPr>
              <w:t>GB/T18268.1</w:t>
            </w:r>
            <w:r w:rsidRPr="0065418E">
              <w:rPr>
                <w:rFonts w:eastAsia="仿宋_GB2312"/>
                <w:color w:val="000000"/>
                <w:kern w:val="0"/>
                <w:sz w:val="28"/>
                <w:szCs w:val="28"/>
              </w:rPr>
              <w:t>、</w:t>
            </w:r>
            <w:r w:rsidRPr="0065418E">
              <w:rPr>
                <w:rFonts w:eastAsia="仿宋_GB2312"/>
                <w:color w:val="000000"/>
                <w:kern w:val="0"/>
                <w:sz w:val="28"/>
                <w:szCs w:val="28"/>
              </w:rPr>
              <w:t>GB/T18268.26</w:t>
            </w:r>
            <w:r w:rsidRPr="0065418E">
              <w:rPr>
                <w:rFonts w:eastAsia="仿宋_GB2312"/>
                <w:color w:val="000000"/>
                <w:kern w:val="0"/>
                <w:sz w:val="28"/>
                <w:szCs w:val="28"/>
              </w:rPr>
              <w:t>、其他适用的标准或指导原则</w:t>
            </w:r>
          </w:p>
        </w:tc>
        <w:tc>
          <w:tcPr>
            <w:tcW w:w="2693" w:type="dxa"/>
            <w:shd w:val="clear" w:color="auto" w:fill="auto"/>
            <w:vAlign w:val="center"/>
            <w:hideMark/>
          </w:tcPr>
          <w:p w14:paraId="45B7631A"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电磁兼容检测报告</w:t>
            </w:r>
          </w:p>
        </w:tc>
        <w:tc>
          <w:tcPr>
            <w:tcW w:w="1701" w:type="dxa"/>
            <w:shd w:val="clear" w:color="auto" w:fill="auto"/>
            <w:vAlign w:val="center"/>
            <w:hideMark/>
          </w:tcPr>
          <w:p w14:paraId="2761B649"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 xml:space="preserve">　</w:t>
            </w:r>
          </w:p>
        </w:tc>
      </w:tr>
      <w:tr w:rsidR="007B4B78" w:rsidRPr="0065418E" w14:paraId="5AAD1756" w14:textId="77777777" w:rsidTr="0065418E">
        <w:trPr>
          <w:trHeight w:val="825"/>
          <w:jc w:val="center"/>
        </w:trPr>
        <w:tc>
          <w:tcPr>
            <w:tcW w:w="983" w:type="dxa"/>
            <w:shd w:val="clear" w:color="auto" w:fill="auto"/>
            <w:vAlign w:val="center"/>
            <w:hideMark/>
          </w:tcPr>
          <w:p w14:paraId="52979130" w14:textId="77777777" w:rsidR="007B4B78" w:rsidRPr="0065418E" w:rsidRDefault="007B4B78" w:rsidP="00C1271F">
            <w:pPr>
              <w:widowControl/>
              <w:jc w:val="left"/>
              <w:rPr>
                <w:rFonts w:eastAsia="仿宋_GB2312"/>
                <w:color w:val="000000"/>
                <w:kern w:val="0"/>
                <w:sz w:val="28"/>
                <w:szCs w:val="28"/>
              </w:rPr>
            </w:pPr>
            <w:r w:rsidRPr="0065418E">
              <w:rPr>
                <w:rFonts w:eastAsia="仿宋_GB2312"/>
                <w:color w:val="000000"/>
                <w:kern w:val="0"/>
                <w:sz w:val="28"/>
                <w:szCs w:val="28"/>
              </w:rPr>
              <w:lastRenderedPageBreak/>
              <w:t>A7.7</w:t>
            </w:r>
          </w:p>
        </w:tc>
        <w:tc>
          <w:tcPr>
            <w:tcW w:w="5252" w:type="dxa"/>
            <w:shd w:val="clear" w:color="auto" w:fill="auto"/>
            <w:vAlign w:val="center"/>
            <w:hideMark/>
          </w:tcPr>
          <w:p w14:paraId="1BA9D307"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当产品按申请人的说明进行安装和维护，在正常状态和单一故障状态时，医疗器械的设计和生产应减少使用者和他人免于遭受意外电击的风险</w:t>
            </w:r>
          </w:p>
        </w:tc>
        <w:tc>
          <w:tcPr>
            <w:tcW w:w="1559" w:type="dxa"/>
            <w:shd w:val="clear" w:color="auto" w:fill="auto"/>
            <w:vAlign w:val="center"/>
            <w:hideMark/>
          </w:tcPr>
          <w:p w14:paraId="5D117F4B"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有源医疗器械</w:t>
            </w:r>
          </w:p>
        </w:tc>
        <w:tc>
          <w:tcPr>
            <w:tcW w:w="3111" w:type="dxa"/>
            <w:shd w:val="clear" w:color="auto" w:fill="auto"/>
            <w:vAlign w:val="center"/>
            <w:hideMark/>
          </w:tcPr>
          <w:p w14:paraId="034D5297"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GB9706.1</w:t>
            </w:r>
            <w:r w:rsidRPr="0065418E">
              <w:rPr>
                <w:rFonts w:eastAsia="仿宋_GB2312"/>
                <w:color w:val="000000"/>
                <w:kern w:val="0"/>
                <w:sz w:val="28"/>
                <w:szCs w:val="28"/>
              </w:rPr>
              <w:t>、</w:t>
            </w:r>
            <w:r w:rsidRPr="0065418E">
              <w:rPr>
                <w:rFonts w:eastAsia="仿宋_GB2312"/>
                <w:color w:val="000000"/>
                <w:kern w:val="0"/>
                <w:sz w:val="28"/>
                <w:szCs w:val="28"/>
              </w:rPr>
              <w:t>GB4793.1</w:t>
            </w:r>
          </w:p>
        </w:tc>
        <w:tc>
          <w:tcPr>
            <w:tcW w:w="2693" w:type="dxa"/>
            <w:shd w:val="clear" w:color="auto" w:fill="auto"/>
            <w:vAlign w:val="center"/>
            <w:hideMark/>
          </w:tcPr>
          <w:p w14:paraId="48662560"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检测报告、风险管理资料</w:t>
            </w:r>
          </w:p>
        </w:tc>
        <w:tc>
          <w:tcPr>
            <w:tcW w:w="1701" w:type="dxa"/>
            <w:shd w:val="clear" w:color="auto" w:fill="auto"/>
            <w:vAlign w:val="center"/>
            <w:hideMark/>
          </w:tcPr>
          <w:p w14:paraId="11B4A866"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 xml:space="preserve">　</w:t>
            </w:r>
          </w:p>
        </w:tc>
      </w:tr>
      <w:tr w:rsidR="007B4B78" w:rsidRPr="0065418E" w14:paraId="1F033527" w14:textId="77777777" w:rsidTr="0065418E">
        <w:trPr>
          <w:trHeight w:val="420"/>
          <w:jc w:val="center"/>
        </w:trPr>
        <w:tc>
          <w:tcPr>
            <w:tcW w:w="983" w:type="dxa"/>
            <w:shd w:val="clear" w:color="auto" w:fill="auto"/>
            <w:vAlign w:val="center"/>
            <w:hideMark/>
          </w:tcPr>
          <w:p w14:paraId="3D65269E" w14:textId="77777777" w:rsidR="007B4B78" w:rsidRPr="0065418E" w:rsidRDefault="007B4B78" w:rsidP="00C1271F">
            <w:pPr>
              <w:widowControl/>
              <w:jc w:val="left"/>
              <w:rPr>
                <w:rFonts w:eastAsia="仿宋_GB2312"/>
                <w:color w:val="000000"/>
                <w:kern w:val="0"/>
                <w:sz w:val="28"/>
                <w:szCs w:val="28"/>
              </w:rPr>
            </w:pPr>
            <w:r w:rsidRPr="0065418E">
              <w:rPr>
                <w:rFonts w:eastAsia="仿宋_GB2312"/>
                <w:color w:val="000000"/>
                <w:kern w:val="0"/>
                <w:sz w:val="28"/>
                <w:szCs w:val="28"/>
              </w:rPr>
              <w:t>A8</w:t>
            </w:r>
          </w:p>
        </w:tc>
        <w:tc>
          <w:tcPr>
            <w:tcW w:w="14316" w:type="dxa"/>
            <w:gridSpan w:val="5"/>
            <w:shd w:val="clear" w:color="auto" w:fill="auto"/>
            <w:vAlign w:val="center"/>
          </w:tcPr>
          <w:p w14:paraId="6C875636" w14:textId="77777777" w:rsidR="007B4B78" w:rsidRPr="0065418E" w:rsidRDefault="007B4B78" w:rsidP="0065418E">
            <w:pPr>
              <w:rPr>
                <w:rFonts w:eastAsia="仿宋_GB2312"/>
                <w:color w:val="000000"/>
                <w:kern w:val="0"/>
                <w:sz w:val="28"/>
                <w:szCs w:val="28"/>
              </w:rPr>
            </w:pPr>
            <w:r w:rsidRPr="0065418E">
              <w:rPr>
                <w:rFonts w:eastAsia="仿宋_GB2312"/>
                <w:color w:val="000000"/>
                <w:kern w:val="0"/>
                <w:sz w:val="28"/>
                <w:szCs w:val="28"/>
              </w:rPr>
              <w:t>含有软件的医疗器械以及独立软件</w:t>
            </w:r>
          </w:p>
        </w:tc>
      </w:tr>
      <w:tr w:rsidR="007B4B78" w:rsidRPr="0065418E" w14:paraId="0DA6FD69" w14:textId="77777777" w:rsidTr="0065418E">
        <w:trPr>
          <w:trHeight w:val="1230"/>
          <w:jc w:val="center"/>
        </w:trPr>
        <w:tc>
          <w:tcPr>
            <w:tcW w:w="983" w:type="dxa"/>
            <w:shd w:val="clear" w:color="auto" w:fill="auto"/>
            <w:vAlign w:val="center"/>
            <w:hideMark/>
          </w:tcPr>
          <w:p w14:paraId="591AE36C" w14:textId="77777777" w:rsidR="007B4B78" w:rsidRPr="0065418E" w:rsidRDefault="007B4B78" w:rsidP="00C1271F">
            <w:pPr>
              <w:widowControl/>
              <w:jc w:val="left"/>
              <w:rPr>
                <w:rFonts w:eastAsia="仿宋_GB2312"/>
                <w:color w:val="000000"/>
                <w:kern w:val="0"/>
                <w:sz w:val="28"/>
                <w:szCs w:val="28"/>
              </w:rPr>
            </w:pPr>
            <w:r w:rsidRPr="0065418E">
              <w:rPr>
                <w:rFonts w:eastAsia="仿宋_GB2312"/>
                <w:color w:val="000000"/>
                <w:kern w:val="0"/>
                <w:sz w:val="28"/>
                <w:szCs w:val="28"/>
              </w:rPr>
              <w:t>A8.1</w:t>
            </w:r>
          </w:p>
        </w:tc>
        <w:tc>
          <w:tcPr>
            <w:tcW w:w="5252" w:type="dxa"/>
            <w:shd w:val="clear" w:color="auto" w:fill="auto"/>
            <w:vAlign w:val="center"/>
            <w:hideMark/>
          </w:tcPr>
          <w:p w14:paraId="7793804C"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含有电子可编程系统（内含软件组件）的医疗器械或独立软件的设计，应确保准确度、可靠性、精确度、安全和性能符合其</w:t>
            </w:r>
            <w:r w:rsidRPr="0065418E">
              <w:rPr>
                <w:rFonts w:eastAsia="仿宋_GB2312"/>
                <w:color w:val="000000"/>
                <w:kern w:val="0"/>
                <w:sz w:val="28"/>
                <w:szCs w:val="28"/>
              </w:rPr>
              <w:lastRenderedPageBreak/>
              <w:t>预期用途。应采取适当措施，消除或减少单一故障导致的风险或性能降低。</w:t>
            </w:r>
          </w:p>
        </w:tc>
        <w:tc>
          <w:tcPr>
            <w:tcW w:w="1559" w:type="dxa"/>
            <w:shd w:val="clear" w:color="auto" w:fill="auto"/>
            <w:vAlign w:val="center"/>
            <w:hideMark/>
          </w:tcPr>
          <w:p w14:paraId="70ADCA2F"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lastRenderedPageBreak/>
              <w:t>含有软件的医疗器械</w:t>
            </w:r>
          </w:p>
        </w:tc>
        <w:tc>
          <w:tcPr>
            <w:tcW w:w="3111" w:type="dxa"/>
            <w:shd w:val="clear" w:color="auto" w:fill="auto"/>
            <w:vAlign w:val="center"/>
            <w:hideMark/>
          </w:tcPr>
          <w:p w14:paraId="5632608A"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GB/T 20438.1</w:t>
            </w:r>
            <w:r w:rsidRPr="0065418E">
              <w:rPr>
                <w:rFonts w:eastAsia="仿宋_GB2312"/>
                <w:color w:val="000000"/>
                <w:kern w:val="0"/>
                <w:sz w:val="28"/>
                <w:szCs w:val="28"/>
              </w:rPr>
              <w:t>、</w:t>
            </w:r>
            <w:r w:rsidRPr="0065418E">
              <w:rPr>
                <w:rFonts w:eastAsia="仿宋_GB2312"/>
                <w:color w:val="000000"/>
                <w:kern w:val="0"/>
                <w:sz w:val="28"/>
                <w:szCs w:val="28"/>
              </w:rPr>
              <w:t>GB16174.1-2015</w:t>
            </w:r>
            <w:r w:rsidRPr="0065418E">
              <w:rPr>
                <w:rFonts w:eastAsia="仿宋_GB2312"/>
                <w:color w:val="000000"/>
                <w:kern w:val="0"/>
                <w:sz w:val="28"/>
                <w:szCs w:val="28"/>
              </w:rPr>
              <w:t>的</w:t>
            </w:r>
            <w:r w:rsidRPr="0065418E">
              <w:rPr>
                <w:rFonts w:eastAsia="仿宋_GB2312"/>
                <w:color w:val="000000"/>
                <w:kern w:val="0"/>
                <w:sz w:val="28"/>
                <w:szCs w:val="28"/>
              </w:rPr>
              <w:t>19.3</w:t>
            </w:r>
            <w:r w:rsidRPr="0065418E">
              <w:rPr>
                <w:rFonts w:eastAsia="仿宋_GB2312"/>
                <w:color w:val="000000"/>
                <w:kern w:val="0"/>
                <w:sz w:val="28"/>
                <w:szCs w:val="28"/>
              </w:rPr>
              <w:t>、其他适用的标准或指导原则</w:t>
            </w:r>
          </w:p>
        </w:tc>
        <w:tc>
          <w:tcPr>
            <w:tcW w:w="2693" w:type="dxa"/>
            <w:shd w:val="clear" w:color="auto" w:fill="auto"/>
            <w:vAlign w:val="center"/>
            <w:hideMark/>
          </w:tcPr>
          <w:p w14:paraId="65AE6486"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风险管理资料、软件研究、产品技术要求及检测报告</w:t>
            </w:r>
          </w:p>
        </w:tc>
        <w:tc>
          <w:tcPr>
            <w:tcW w:w="1701" w:type="dxa"/>
            <w:shd w:val="clear" w:color="auto" w:fill="auto"/>
            <w:vAlign w:val="center"/>
            <w:hideMark/>
          </w:tcPr>
          <w:p w14:paraId="6E535313"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 xml:space="preserve">　</w:t>
            </w:r>
          </w:p>
        </w:tc>
      </w:tr>
      <w:tr w:rsidR="007B4B78" w:rsidRPr="0065418E" w14:paraId="525843BF" w14:textId="77777777" w:rsidTr="0065418E">
        <w:trPr>
          <w:trHeight w:val="547"/>
          <w:jc w:val="center"/>
        </w:trPr>
        <w:tc>
          <w:tcPr>
            <w:tcW w:w="983" w:type="dxa"/>
            <w:shd w:val="clear" w:color="auto" w:fill="auto"/>
            <w:vAlign w:val="center"/>
            <w:hideMark/>
          </w:tcPr>
          <w:p w14:paraId="5A546236" w14:textId="77777777" w:rsidR="007B4B78" w:rsidRPr="0065418E" w:rsidRDefault="007B4B78" w:rsidP="00C1271F">
            <w:pPr>
              <w:widowControl/>
              <w:jc w:val="left"/>
              <w:rPr>
                <w:rFonts w:eastAsia="仿宋_GB2312"/>
                <w:color w:val="000000"/>
                <w:kern w:val="0"/>
                <w:sz w:val="28"/>
                <w:szCs w:val="28"/>
              </w:rPr>
            </w:pPr>
            <w:r w:rsidRPr="0065418E">
              <w:rPr>
                <w:rFonts w:eastAsia="仿宋_GB2312"/>
                <w:color w:val="000000"/>
                <w:kern w:val="0"/>
                <w:sz w:val="28"/>
                <w:szCs w:val="28"/>
              </w:rPr>
              <w:t>A8.2</w:t>
            </w:r>
          </w:p>
        </w:tc>
        <w:tc>
          <w:tcPr>
            <w:tcW w:w="5252" w:type="dxa"/>
            <w:shd w:val="clear" w:color="auto" w:fill="auto"/>
            <w:vAlign w:val="center"/>
            <w:hideMark/>
          </w:tcPr>
          <w:p w14:paraId="72488CE1"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含有软件组件的医疗器械或独立软件，应根据先进技术进行开发、生产和维护，同时应考虑开发生存周期（如快速迭代开发、频繁更新、更新的累积效应）、风险管理（如系统、环境和数据的变化）等原则</w:t>
            </w:r>
            <w:r w:rsidRPr="0065418E">
              <w:rPr>
                <w:rFonts w:eastAsia="仿宋_GB2312"/>
                <w:color w:val="FF0000"/>
                <w:kern w:val="0"/>
                <w:sz w:val="28"/>
                <w:szCs w:val="28"/>
              </w:rPr>
              <w:t>，</w:t>
            </w:r>
            <w:r w:rsidRPr="0065418E">
              <w:rPr>
                <w:rFonts w:eastAsia="仿宋_GB2312"/>
                <w:color w:val="000000"/>
                <w:kern w:val="0"/>
                <w:sz w:val="28"/>
                <w:szCs w:val="28"/>
              </w:rPr>
              <w:t>包括信息安全（如安全地进行更新）、验证和确认（如更新管理过程）的要求。</w:t>
            </w:r>
          </w:p>
        </w:tc>
        <w:tc>
          <w:tcPr>
            <w:tcW w:w="1559" w:type="dxa"/>
            <w:shd w:val="clear" w:color="auto" w:fill="auto"/>
            <w:vAlign w:val="center"/>
            <w:hideMark/>
          </w:tcPr>
          <w:p w14:paraId="645176B7"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含有软件的医疗器械</w:t>
            </w:r>
          </w:p>
        </w:tc>
        <w:tc>
          <w:tcPr>
            <w:tcW w:w="3111" w:type="dxa"/>
            <w:shd w:val="clear" w:color="auto" w:fill="auto"/>
            <w:vAlign w:val="center"/>
            <w:hideMark/>
          </w:tcPr>
          <w:p w14:paraId="244448BD"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GB/T 20438</w:t>
            </w:r>
            <w:r w:rsidRPr="0065418E">
              <w:rPr>
                <w:rFonts w:eastAsia="仿宋_GB2312"/>
                <w:color w:val="000000"/>
                <w:kern w:val="0"/>
                <w:sz w:val="28"/>
                <w:szCs w:val="28"/>
              </w:rPr>
              <w:t>系列、</w:t>
            </w:r>
            <w:r w:rsidRPr="0065418E">
              <w:rPr>
                <w:rFonts w:eastAsia="仿宋_GB2312"/>
                <w:color w:val="000000"/>
                <w:kern w:val="0"/>
                <w:sz w:val="28"/>
                <w:szCs w:val="28"/>
              </w:rPr>
              <w:t>GB/T 20918</w:t>
            </w:r>
            <w:r w:rsidRPr="0065418E">
              <w:rPr>
                <w:rFonts w:eastAsia="仿宋_GB2312"/>
                <w:color w:val="000000"/>
                <w:kern w:val="0"/>
                <w:sz w:val="28"/>
                <w:szCs w:val="28"/>
              </w:rPr>
              <w:t>等、医疗器械软件注册技术审查指导原则、其他适用的标准或指导原则</w:t>
            </w:r>
          </w:p>
        </w:tc>
        <w:tc>
          <w:tcPr>
            <w:tcW w:w="2693" w:type="dxa"/>
            <w:shd w:val="clear" w:color="auto" w:fill="auto"/>
            <w:vAlign w:val="center"/>
            <w:hideMark/>
          </w:tcPr>
          <w:p w14:paraId="6AA7309B"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软件研究、网络安全研究、风险管理资料</w:t>
            </w:r>
          </w:p>
        </w:tc>
        <w:tc>
          <w:tcPr>
            <w:tcW w:w="1701" w:type="dxa"/>
            <w:shd w:val="clear" w:color="auto" w:fill="auto"/>
            <w:vAlign w:val="center"/>
            <w:hideMark/>
          </w:tcPr>
          <w:p w14:paraId="2B00A21F"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 xml:space="preserve">　</w:t>
            </w:r>
          </w:p>
        </w:tc>
      </w:tr>
      <w:tr w:rsidR="007B4B78" w:rsidRPr="0065418E" w14:paraId="76CDB98B" w14:textId="77777777" w:rsidTr="0065418E">
        <w:trPr>
          <w:trHeight w:val="1230"/>
          <w:jc w:val="center"/>
        </w:trPr>
        <w:tc>
          <w:tcPr>
            <w:tcW w:w="983" w:type="dxa"/>
            <w:shd w:val="clear" w:color="auto" w:fill="auto"/>
            <w:vAlign w:val="center"/>
            <w:hideMark/>
          </w:tcPr>
          <w:p w14:paraId="1F2BD0FA" w14:textId="77777777" w:rsidR="007B4B78" w:rsidRPr="0065418E" w:rsidRDefault="007B4B78" w:rsidP="00C1271F">
            <w:pPr>
              <w:widowControl/>
              <w:jc w:val="left"/>
              <w:rPr>
                <w:rFonts w:eastAsia="仿宋_GB2312"/>
                <w:color w:val="000000"/>
                <w:kern w:val="0"/>
                <w:sz w:val="28"/>
                <w:szCs w:val="28"/>
              </w:rPr>
            </w:pPr>
            <w:r w:rsidRPr="0065418E">
              <w:rPr>
                <w:rFonts w:eastAsia="仿宋_GB2312"/>
                <w:color w:val="000000"/>
                <w:kern w:val="0"/>
                <w:sz w:val="28"/>
                <w:szCs w:val="28"/>
              </w:rPr>
              <w:lastRenderedPageBreak/>
              <w:t>A8.3</w:t>
            </w:r>
          </w:p>
        </w:tc>
        <w:tc>
          <w:tcPr>
            <w:tcW w:w="5252" w:type="dxa"/>
            <w:shd w:val="clear" w:color="auto" w:fill="auto"/>
            <w:vAlign w:val="center"/>
            <w:hideMark/>
          </w:tcPr>
          <w:p w14:paraId="6EFCD172" w14:textId="77777777" w:rsidR="007B4B78" w:rsidRPr="0065418E" w:rsidRDefault="007B4B78" w:rsidP="0065418E">
            <w:pPr>
              <w:widowControl/>
              <w:spacing w:line="400" w:lineRule="exact"/>
              <w:rPr>
                <w:rFonts w:eastAsia="仿宋_GB2312"/>
                <w:color w:val="000000"/>
                <w:kern w:val="0"/>
                <w:sz w:val="28"/>
                <w:szCs w:val="28"/>
              </w:rPr>
            </w:pPr>
            <w:r w:rsidRPr="0065418E">
              <w:rPr>
                <w:rFonts w:eastAsia="仿宋_GB2312"/>
                <w:color w:val="000000"/>
                <w:kern w:val="0"/>
                <w:sz w:val="28"/>
                <w:szCs w:val="28"/>
              </w:rPr>
              <w:t>预期与移动计算平台整合使用的软件，其设计和开发，应考虑平台本身（如屏幕尺寸和对比度、联通性、内存等）以及与其使用相关的外部因素（不同环境下的照明或噪声水平）。</w:t>
            </w:r>
          </w:p>
        </w:tc>
        <w:tc>
          <w:tcPr>
            <w:tcW w:w="1559" w:type="dxa"/>
            <w:shd w:val="clear" w:color="auto" w:fill="auto"/>
            <w:vAlign w:val="center"/>
            <w:hideMark/>
          </w:tcPr>
          <w:p w14:paraId="73FBFF51" w14:textId="77777777" w:rsidR="007B4B78" w:rsidRPr="0065418E" w:rsidRDefault="007B4B78" w:rsidP="0065418E">
            <w:pPr>
              <w:widowControl/>
              <w:spacing w:line="400" w:lineRule="exact"/>
              <w:rPr>
                <w:rFonts w:eastAsia="仿宋_GB2312"/>
                <w:color w:val="000000"/>
                <w:kern w:val="0"/>
                <w:sz w:val="28"/>
                <w:szCs w:val="28"/>
              </w:rPr>
            </w:pPr>
            <w:r w:rsidRPr="0065418E">
              <w:rPr>
                <w:rFonts w:eastAsia="仿宋_GB2312"/>
                <w:color w:val="000000"/>
                <w:kern w:val="0"/>
                <w:sz w:val="28"/>
                <w:szCs w:val="28"/>
              </w:rPr>
              <w:t>预期与移动计算平台整合使用的软件</w:t>
            </w:r>
          </w:p>
        </w:tc>
        <w:tc>
          <w:tcPr>
            <w:tcW w:w="3111" w:type="dxa"/>
            <w:shd w:val="clear" w:color="auto" w:fill="auto"/>
            <w:vAlign w:val="center"/>
            <w:hideMark/>
          </w:tcPr>
          <w:p w14:paraId="257EBED6" w14:textId="77777777" w:rsidR="007B4B78" w:rsidRPr="0065418E" w:rsidRDefault="007B4B78" w:rsidP="0065418E">
            <w:pPr>
              <w:widowControl/>
              <w:spacing w:line="400" w:lineRule="exact"/>
              <w:rPr>
                <w:rFonts w:eastAsia="仿宋_GB2312"/>
                <w:color w:val="000000"/>
                <w:kern w:val="0"/>
                <w:sz w:val="28"/>
                <w:szCs w:val="28"/>
              </w:rPr>
            </w:pPr>
            <w:r w:rsidRPr="0065418E">
              <w:rPr>
                <w:rFonts w:eastAsia="仿宋_GB2312"/>
                <w:color w:val="000000"/>
                <w:kern w:val="0"/>
                <w:sz w:val="28"/>
                <w:szCs w:val="28"/>
              </w:rPr>
              <w:t>移动医疗器械注册技术审查指导原则、其他适用的标准或指导原则</w:t>
            </w:r>
          </w:p>
        </w:tc>
        <w:tc>
          <w:tcPr>
            <w:tcW w:w="2693" w:type="dxa"/>
            <w:shd w:val="clear" w:color="auto" w:fill="auto"/>
            <w:vAlign w:val="center"/>
            <w:hideMark/>
          </w:tcPr>
          <w:p w14:paraId="0A6BEDB0" w14:textId="77777777" w:rsidR="007B4B78" w:rsidRPr="0065418E" w:rsidRDefault="007B4B78" w:rsidP="0065418E">
            <w:pPr>
              <w:widowControl/>
              <w:spacing w:line="400" w:lineRule="exact"/>
              <w:rPr>
                <w:rFonts w:eastAsia="仿宋_GB2312"/>
                <w:color w:val="000000"/>
                <w:kern w:val="0"/>
                <w:sz w:val="28"/>
                <w:szCs w:val="28"/>
              </w:rPr>
            </w:pPr>
            <w:r w:rsidRPr="0065418E">
              <w:rPr>
                <w:rFonts w:eastAsia="仿宋_GB2312"/>
                <w:color w:val="000000"/>
                <w:kern w:val="0"/>
                <w:sz w:val="28"/>
                <w:szCs w:val="28"/>
              </w:rPr>
              <w:t>移动医疗技术研究资料、</w:t>
            </w:r>
          </w:p>
        </w:tc>
        <w:tc>
          <w:tcPr>
            <w:tcW w:w="1701" w:type="dxa"/>
            <w:shd w:val="clear" w:color="auto" w:fill="auto"/>
            <w:vAlign w:val="center"/>
            <w:hideMark/>
          </w:tcPr>
          <w:p w14:paraId="698A3986"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 xml:space="preserve">　</w:t>
            </w:r>
          </w:p>
        </w:tc>
      </w:tr>
      <w:tr w:rsidR="007B4B78" w:rsidRPr="0065418E" w14:paraId="51C539C8" w14:textId="77777777" w:rsidTr="0065418E">
        <w:trPr>
          <w:trHeight w:val="1230"/>
          <w:jc w:val="center"/>
        </w:trPr>
        <w:tc>
          <w:tcPr>
            <w:tcW w:w="983" w:type="dxa"/>
            <w:shd w:val="clear" w:color="auto" w:fill="auto"/>
            <w:vAlign w:val="center"/>
            <w:hideMark/>
          </w:tcPr>
          <w:p w14:paraId="4D5410F7" w14:textId="77777777" w:rsidR="007B4B78" w:rsidRPr="0065418E" w:rsidRDefault="007B4B78" w:rsidP="00C1271F">
            <w:pPr>
              <w:widowControl/>
              <w:jc w:val="left"/>
              <w:rPr>
                <w:rFonts w:eastAsia="仿宋_GB2312"/>
                <w:color w:val="000000"/>
                <w:kern w:val="0"/>
                <w:sz w:val="28"/>
                <w:szCs w:val="28"/>
              </w:rPr>
            </w:pPr>
            <w:r w:rsidRPr="0065418E">
              <w:rPr>
                <w:rFonts w:eastAsia="仿宋_GB2312"/>
                <w:color w:val="000000"/>
                <w:kern w:val="0"/>
                <w:sz w:val="28"/>
                <w:szCs w:val="28"/>
              </w:rPr>
              <w:t>A8.4</w:t>
            </w:r>
          </w:p>
        </w:tc>
        <w:tc>
          <w:tcPr>
            <w:tcW w:w="5252" w:type="dxa"/>
            <w:shd w:val="clear" w:color="auto" w:fill="auto"/>
            <w:vAlign w:val="center"/>
            <w:hideMark/>
          </w:tcPr>
          <w:p w14:paraId="2D1BBD28" w14:textId="77777777" w:rsidR="007B4B78" w:rsidRPr="0065418E" w:rsidRDefault="007B4B78" w:rsidP="0065418E">
            <w:pPr>
              <w:widowControl/>
              <w:spacing w:line="400" w:lineRule="exact"/>
              <w:rPr>
                <w:rFonts w:eastAsia="仿宋_GB2312"/>
                <w:color w:val="000000"/>
                <w:kern w:val="0"/>
                <w:sz w:val="28"/>
                <w:szCs w:val="28"/>
              </w:rPr>
            </w:pPr>
            <w:r w:rsidRPr="0065418E">
              <w:rPr>
                <w:rFonts w:eastAsia="仿宋_GB2312"/>
                <w:color w:val="000000"/>
                <w:kern w:val="0"/>
                <w:sz w:val="28"/>
                <w:szCs w:val="28"/>
              </w:rPr>
              <w:t>申请人应规定软件按照预期正常运行所必须的最低要求，如硬件、</w:t>
            </w:r>
            <w:r w:rsidRPr="0065418E">
              <w:rPr>
                <w:rFonts w:eastAsia="仿宋_GB2312"/>
                <w:color w:val="000000"/>
                <w:kern w:val="0"/>
                <w:sz w:val="28"/>
                <w:szCs w:val="28"/>
              </w:rPr>
              <w:t>IT</w:t>
            </w:r>
            <w:r w:rsidRPr="0065418E">
              <w:rPr>
                <w:rFonts w:eastAsia="仿宋_GB2312"/>
                <w:color w:val="000000"/>
                <w:kern w:val="0"/>
                <w:sz w:val="28"/>
                <w:szCs w:val="28"/>
              </w:rPr>
              <w:t>网络特性和</w:t>
            </w:r>
            <w:r w:rsidRPr="0065418E">
              <w:rPr>
                <w:rFonts w:eastAsia="仿宋_GB2312"/>
                <w:color w:val="000000"/>
                <w:kern w:val="0"/>
                <w:sz w:val="28"/>
                <w:szCs w:val="28"/>
              </w:rPr>
              <w:t>IT</w:t>
            </w:r>
            <w:r w:rsidRPr="0065418E">
              <w:rPr>
                <w:rFonts w:eastAsia="仿宋_GB2312"/>
                <w:color w:val="000000"/>
                <w:kern w:val="0"/>
                <w:sz w:val="28"/>
                <w:szCs w:val="28"/>
              </w:rPr>
              <w:t>网络安全措施，包括未经授权的访问。</w:t>
            </w:r>
          </w:p>
        </w:tc>
        <w:tc>
          <w:tcPr>
            <w:tcW w:w="1559" w:type="dxa"/>
            <w:shd w:val="clear" w:color="auto" w:fill="auto"/>
            <w:vAlign w:val="center"/>
            <w:hideMark/>
          </w:tcPr>
          <w:p w14:paraId="1C3470D0" w14:textId="77777777" w:rsidR="007B4B78" w:rsidRPr="0065418E" w:rsidRDefault="007B4B78" w:rsidP="0065418E">
            <w:pPr>
              <w:widowControl/>
              <w:spacing w:line="400" w:lineRule="exact"/>
              <w:rPr>
                <w:rFonts w:eastAsia="仿宋_GB2312"/>
                <w:color w:val="000000"/>
                <w:kern w:val="0"/>
                <w:sz w:val="28"/>
                <w:szCs w:val="28"/>
              </w:rPr>
            </w:pPr>
            <w:r w:rsidRPr="0065418E">
              <w:rPr>
                <w:rFonts w:eastAsia="仿宋_GB2312"/>
                <w:color w:val="000000"/>
                <w:kern w:val="0"/>
                <w:sz w:val="28"/>
                <w:szCs w:val="28"/>
              </w:rPr>
              <w:t>含有软件的医疗器械</w:t>
            </w:r>
          </w:p>
        </w:tc>
        <w:tc>
          <w:tcPr>
            <w:tcW w:w="3111" w:type="dxa"/>
            <w:shd w:val="clear" w:color="auto" w:fill="auto"/>
            <w:vAlign w:val="center"/>
            <w:hideMark/>
          </w:tcPr>
          <w:p w14:paraId="22D8A7C4" w14:textId="77777777" w:rsidR="007B4B78" w:rsidRPr="0065418E" w:rsidRDefault="007B4B78" w:rsidP="0065418E">
            <w:pPr>
              <w:widowControl/>
              <w:spacing w:line="400" w:lineRule="exact"/>
              <w:rPr>
                <w:rFonts w:eastAsia="仿宋_GB2312"/>
                <w:color w:val="000000"/>
                <w:kern w:val="0"/>
                <w:sz w:val="28"/>
                <w:szCs w:val="28"/>
              </w:rPr>
            </w:pPr>
            <w:r w:rsidRPr="0065418E">
              <w:rPr>
                <w:rFonts w:eastAsia="仿宋_GB2312"/>
                <w:color w:val="000000"/>
                <w:kern w:val="0"/>
                <w:sz w:val="28"/>
                <w:szCs w:val="28"/>
              </w:rPr>
              <w:t>医疗器械网络安全注册技术审查指导原则、医疗器械软件注册技术审查指导原则、其他适用的标准或指导原则</w:t>
            </w:r>
          </w:p>
        </w:tc>
        <w:tc>
          <w:tcPr>
            <w:tcW w:w="2693" w:type="dxa"/>
            <w:shd w:val="clear" w:color="auto" w:fill="auto"/>
            <w:vAlign w:val="center"/>
            <w:hideMark/>
          </w:tcPr>
          <w:p w14:paraId="6CA8D9A0" w14:textId="77777777" w:rsidR="007B4B78" w:rsidRPr="0065418E" w:rsidRDefault="007B4B78" w:rsidP="0065418E">
            <w:pPr>
              <w:widowControl/>
              <w:spacing w:line="400" w:lineRule="exact"/>
              <w:rPr>
                <w:rFonts w:eastAsia="仿宋_GB2312"/>
                <w:color w:val="000000"/>
                <w:kern w:val="0"/>
                <w:sz w:val="28"/>
                <w:szCs w:val="28"/>
              </w:rPr>
            </w:pPr>
            <w:r w:rsidRPr="0065418E">
              <w:rPr>
                <w:rFonts w:eastAsia="仿宋_GB2312"/>
                <w:color w:val="000000"/>
                <w:kern w:val="0"/>
                <w:sz w:val="28"/>
                <w:szCs w:val="28"/>
              </w:rPr>
              <w:t>软件研究、产品技术要求及检测报告、网络安全研究、风险管理资料、说明书</w:t>
            </w:r>
          </w:p>
        </w:tc>
        <w:tc>
          <w:tcPr>
            <w:tcW w:w="1701" w:type="dxa"/>
            <w:shd w:val="clear" w:color="auto" w:fill="auto"/>
            <w:vAlign w:val="center"/>
            <w:hideMark/>
          </w:tcPr>
          <w:p w14:paraId="24B1BDA5"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 xml:space="preserve">　</w:t>
            </w:r>
          </w:p>
        </w:tc>
      </w:tr>
      <w:tr w:rsidR="007B4B78" w:rsidRPr="0065418E" w14:paraId="0CB626A7" w14:textId="77777777" w:rsidTr="0065418E">
        <w:trPr>
          <w:trHeight w:val="1230"/>
          <w:jc w:val="center"/>
        </w:trPr>
        <w:tc>
          <w:tcPr>
            <w:tcW w:w="983" w:type="dxa"/>
            <w:shd w:val="clear" w:color="auto" w:fill="auto"/>
            <w:vAlign w:val="center"/>
            <w:hideMark/>
          </w:tcPr>
          <w:p w14:paraId="16469B81" w14:textId="77777777" w:rsidR="007B4B78" w:rsidRPr="0065418E" w:rsidRDefault="007B4B78" w:rsidP="00C1271F">
            <w:pPr>
              <w:widowControl/>
              <w:jc w:val="left"/>
              <w:rPr>
                <w:rFonts w:eastAsia="仿宋_GB2312"/>
                <w:color w:val="000000"/>
                <w:kern w:val="0"/>
                <w:sz w:val="28"/>
                <w:szCs w:val="28"/>
              </w:rPr>
            </w:pPr>
            <w:r w:rsidRPr="0065418E">
              <w:rPr>
                <w:rFonts w:eastAsia="仿宋_GB2312"/>
                <w:color w:val="000000"/>
                <w:kern w:val="0"/>
                <w:sz w:val="28"/>
                <w:szCs w:val="28"/>
              </w:rPr>
              <w:t>A8.5</w:t>
            </w:r>
          </w:p>
        </w:tc>
        <w:tc>
          <w:tcPr>
            <w:tcW w:w="5252" w:type="dxa"/>
            <w:shd w:val="clear" w:color="auto" w:fill="auto"/>
            <w:vAlign w:val="center"/>
            <w:hideMark/>
          </w:tcPr>
          <w:p w14:paraId="2DC86248" w14:textId="77777777" w:rsidR="007B4B78" w:rsidRPr="0065418E" w:rsidRDefault="007B4B78" w:rsidP="0065418E">
            <w:pPr>
              <w:widowControl/>
              <w:spacing w:line="400" w:lineRule="exact"/>
              <w:rPr>
                <w:rFonts w:eastAsia="仿宋_GB2312"/>
                <w:color w:val="000000"/>
                <w:kern w:val="0"/>
                <w:sz w:val="28"/>
                <w:szCs w:val="28"/>
              </w:rPr>
            </w:pPr>
            <w:r w:rsidRPr="0065418E">
              <w:rPr>
                <w:rFonts w:eastAsia="仿宋_GB2312"/>
                <w:color w:val="000000"/>
                <w:kern w:val="0"/>
                <w:sz w:val="28"/>
                <w:szCs w:val="28"/>
              </w:rPr>
              <w:t>医疗器械的设计、生产和维护应能提供足够的网络安全水平，以防止未经授权的访问</w:t>
            </w:r>
          </w:p>
        </w:tc>
        <w:tc>
          <w:tcPr>
            <w:tcW w:w="1559" w:type="dxa"/>
            <w:shd w:val="clear" w:color="auto" w:fill="auto"/>
            <w:vAlign w:val="center"/>
            <w:hideMark/>
          </w:tcPr>
          <w:p w14:paraId="7B6F2364" w14:textId="77777777" w:rsidR="007B4B78" w:rsidRPr="0065418E" w:rsidRDefault="007B4B78" w:rsidP="0065418E">
            <w:pPr>
              <w:widowControl/>
              <w:spacing w:line="400" w:lineRule="exact"/>
              <w:rPr>
                <w:rFonts w:eastAsia="仿宋_GB2312"/>
                <w:color w:val="000000"/>
                <w:kern w:val="0"/>
                <w:sz w:val="28"/>
                <w:szCs w:val="28"/>
              </w:rPr>
            </w:pPr>
            <w:r w:rsidRPr="0065418E">
              <w:rPr>
                <w:rFonts w:eastAsia="仿宋_GB2312"/>
                <w:color w:val="000000"/>
                <w:kern w:val="0"/>
                <w:sz w:val="28"/>
                <w:szCs w:val="28"/>
              </w:rPr>
              <w:t>具有访问界面的医疗器械</w:t>
            </w:r>
          </w:p>
        </w:tc>
        <w:tc>
          <w:tcPr>
            <w:tcW w:w="3111" w:type="dxa"/>
            <w:shd w:val="clear" w:color="auto" w:fill="auto"/>
            <w:vAlign w:val="center"/>
            <w:hideMark/>
          </w:tcPr>
          <w:p w14:paraId="71ADBF37" w14:textId="77777777" w:rsidR="007B4B78" w:rsidRPr="0065418E" w:rsidRDefault="007B4B78" w:rsidP="0065418E">
            <w:pPr>
              <w:widowControl/>
              <w:spacing w:line="400" w:lineRule="exact"/>
              <w:rPr>
                <w:rFonts w:eastAsia="仿宋_GB2312"/>
                <w:color w:val="000000"/>
                <w:kern w:val="0"/>
                <w:sz w:val="28"/>
                <w:szCs w:val="28"/>
              </w:rPr>
            </w:pPr>
            <w:r w:rsidRPr="0065418E">
              <w:rPr>
                <w:rFonts w:eastAsia="仿宋_GB2312"/>
                <w:color w:val="000000"/>
                <w:kern w:val="0"/>
                <w:sz w:val="28"/>
                <w:szCs w:val="28"/>
              </w:rPr>
              <w:t>医疗器械网络安全注册技术审查指导原则</w:t>
            </w:r>
          </w:p>
        </w:tc>
        <w:tc>
          <w:tcPr>
            <w:tcW w:w="2693" w:type="dxa"/>
            <w:shd w:val="clear" w:color="auto" w:fill="auto"/>
            <w:vAlign w:val="center"/>
            <w:hideMark/>
          </w:tcPr>
          <w:p w14:paraId="318DA5FB" w14:textId="77777777" w:rsidR="007B4B78" w:rsidRPr="0065418E" w:rsidRDefault="007B4B78" w:rsidP="0065418E">
            <w:pPr>
              <w:widowControl/>
              <w:spacing w:line="400" w:lineRule="exact"/>
              <w:rPr>
                <w:rFonts w:eastAsia="仿宋_GB2312"/>
                <w:color w:val="000000"/>
                <w:kern w:val="0"/>
                <w:sz w:val="28"/>
                <w:szCs w:val="28"/>
              </w:rPr>
            </w:pPr>
            <w:r w:rsidRPr="0065418E">
              <w:rPr>
                <w:rFonts w:eastAsia="仿宋_GB2312"/>
                <w:color w:val="000000"/>
                <w:kern w:val="0"/>
                <w:sz w:val="28"/>
                <w:szCs w:val="28"/>
              </w:rPr>
              <w:t>网络安全研究、产品技术要求及检测报告、风险管理资料、说明书</w:t>
            </w:r>
          </w:p>
        </w:tc>
        <w:tc>
          <w:tcPr>
            <w:tcW w:w="1701" w:type="dxa"/>
            <w:shd w:val="clear" w:color="auto" w:fill="auto"/>
            <w:vAlign w:val="center"/>
            <w:hideMark/>
          </w:tcPr>
          <w:p w14:paraId="2225518C"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 xml:space="preserve">　</w:t>
            </w:r>
          </w:p>
        </w:tc>
      </w:tr>
      <w:tr w:rsidR="007B4B78" w:rsidRPr="0065418E" w14:paraId="5CFC42E5" w14:textId="77777777" w:rsidTr="0065418E">
        <w:trPr>
          <w:trHeight w:val="420"/>
          <w:jc w:val="center"/>
        </w:trPr>
        <w:tc>
          <w:tcPr>
            <w:tcW w:w="983" w:type="dxa"/>
            <w:shd w:val="clear" w:color="auto" w:fill="auto"/>
            <w:vAlign w:val="center"/>
            <w:hideMark/>
          </w:tcPr>
          <w:p w14:paraId="42F59063" w14:textId="77777777" w:rsidR="007B4B78" w:rsidRPr="0065418E" w:rsidRDefault="007B4B78" w:rsidP="00C1271F">
            <w:pPr>
              <w:widowControl/>
              <w:jc w:val="left"/>
              <w:rPr>
                <w:rFonts w:eastAsia="仿宋_GB2312"/>
                <w:color w:val="000000"/>
                <w:kern w:val="0"/>
                <w:sz w:val="28"/>
                <w:szCs w:val="28"/>
              </w:rPr>
            </w:pPr>
            <w:r w:rsidRPr="0065418E">
              <w:rPr>
                <w:rFonts w:eastAsia="仿宋_GB2312"/>
                <w:color w:val="000000"/>
                <w:kern w:val="0"/>
                <w:sz w:val="28"/>
                <w:szCs w:val="28"/>
              </w:rPr>
              <w:t>A9</w:t>
            </w:r>
          </w:p>
        </w:tc>
        <w:tc>
          <w:tcPr>
            <w:tcW w:w="14316" w:type="dxa"/>
            <w:gridSpan w:val="5"/>
            <w:shd w:val="clear" w:color="auto" w:fill="auto"/>
            <w:vAlign w:val="center"/>
          </w:tcPr>
          <w:p w14:paraId="61B0F6E3" w14:textId="77777777" w:rsidR="007B4B78" w:rsidRPr="0065418E" w:rsidRDefault="007B4B78" w:rsidP="0065418E">
            <w:pPr>
              <w:spacing w:line="400" w:lineRule="exact"/>
              <w:rPr>
                <w:rFonts w:eastAsia="仿宋_GB2312"/>
                <w:color w:val="000000"/>
                <w:kern w:val="0"/>
                <w:sz w:val="28"/>
                <w:szCs w:val="28"/>
              </w:rPr>
            </w:pPr>
            <w:r w:rsidRPr="0065418E">
              <w:rPr>
                <w:rFonts w:eastAsia="仿宋_GB2312"/>
                <w:color w:val="000000"/>
                <w:kern w:val="0"/>
                <w:sz w:val="28"/>
                <w:szCs w:val="28"/>
              </w:rPr>
              <w:t>具有诊断或测量功能的医疗器械</w:t>
            </w:r>
          </w:p>
        </w:tc>
      </w:tr>
      <w:tr w:rsidR="007B4B78" w:rsidRPr="0065418E" w14:paraId="43A0A30A" w14:textId="77777777" w:rsidTr="0065418E">
        <w:trPr>
          <w:trHeight w:val="1635"/>
          <w:jc w:val="center"/>
        </w:trPr>
        <w:tc>
          <w:tcPr>
            <w:tcW w:w="983" w:type="dxa"/>
            <w:vMerge w:val="restart"/>
            <w:shd w:val="clear" w:color="auto" w:fill="auto"/>
            <w:vAlign w:val="center"/>
            <w:hideMark/>
          </w:tcPr>
          <w:p w14:paraId="549F42A0" w14:textId="77777777" w:rsidR="007B4B78" w:rsidRPr="0065418E" w:rsidRDefault="007B4B78" w:rsidP="00C1271F">
            <w:pPr>
              <w:widowControl/>
              <w:jc w:val="center"/>
              <w:rPr>
                <w:rFonts w:eastAsia="仿宋_GB2312"/>
                <w:color w:val="000000"/>
                <w:kern w:val="0"/>
                <w:sz w:val="28"/>
                <w:szCs w:val="28"/>
              </w:rPr>
            </w:pPr>
            <w:r w:rsidRPr="0065418E">
              <w:rPr>
                <w:rFonts w:eastAsia="仿宋_GB2312"/>
                <w:color w:val="000000"/>
                <w:kern w:val="0"/>
                <w:sz w:val="28"/>
                <w:szCs w:val="28"/>
              </w:rPr>
              <w:t>A9.1</w:t>
            </w:r>
          </w:p>
        </w:tc>
        <w:tc>
          <w:tcPr>
            <w:tcW w:w="5252" w:type="dxa"/>
            <w:shd w:val="clear" w:color="auto" w:fill="auto"/>
            <w:vAlign w:val="center"/>
            <w:hideMark/>
          </w:tcPr>
          <w:p w14:paraId="7CCBE27E" w14:textId="77777777" w:rsidR="007B4B78" w:rsidRPr="0065418E" w:rsidRDefault="007B4B78" w:rsidP="0065418E">
            <w:pPr>
              <w:widowControl/>
              <w:spacing w:line="400" w:lineRule="exact"/>
              <w:rPr>
                <w:rFonts w:eastAsia="仿宋_GB2312"/>
                <w:color w:val="000000"/>
                <w:kern w:val="0"/>
                <w:sz w:val="28"/>
                <w:szCs w:val="28"/>
              </w:rPr>
            </w:pPr>
            <w:r w:rsidRPr="0065418E">
              <w:rPr>
                <w:rFonts w:eastAsia="仿宋_GB2312"/>
                <w:color w:val="000000"/>
                <w:kern w:val="0"/>
                <w:sz w:val="28"/>
                <w:szCs w:val="28"/>
              </w:rPr>
              <w:t>具有诊断或测量（包括监测）功能的医疗器械的设计和生产，应基于适当的科技方法，除其他性能外，还应确保相应的准确度、精密度和稳定性，以实现其预期目的。</w:t>
            </w:r>
          </w:p>
        </w:tc>
        <w:tc>
          <w:tcPr>
            <w:tcW w:w="1559" w:type="dxa"/>
            <w:shd w:val="clear" w:color="auto" w:fill="auto"/>
            <w:vAlign w:val="center"/>
            <w:hideMark/>
          </w:tcPr>
          <w:p w14:paraId="34BCEAF8" w14:textId="77777777" w:rsidR="007B4B78" w:rsidRPr="0065418E" w:rsidRDefault="007B4B78" w:rsidP="0065418E">
            <w:pPr>
              <w:widowControl/>
              <w:spacing w:line="400" w:lineRule="exact"/>
              <w:rPr>
                <w:rFonts w:eastAsia="仿宋_GB2312"/>
                <w:color w:val="000000"/>
                <w:kern w:val="0"/>
                <w:sz w:val="28"/>
                <w:szCs w:val="28"/>
              </w:rPr>
            </w:pPr>
            <w:r w:rsidRPr="0065418E">
              <w:rPr>
                <w:rFonts w:eastAsia="仿宋_GB2312"/>
                <w:color w:val="000000"/>
                <w:kern w:val="0"/>
                <w:sz w:val="28"/>
                <w:szCs w:val="28"/>
              </w:rPr>
              <w:t>具有诊断或测量（包括监测）功能的医疗器械</w:t>
            </w:r>
          </w:p>
        </w:tc>
        <w:tc>
          <w:tcPr>
            <w:tcW w:w="3111" w:type="dxa"/>
            <w:shd w:val="clear" w:color="auto" w:fill="auto"/>
            <w:vAlign w:val="center"/>
            <w:hideMark/>
          </w:tcPr>
          <w:p w14:paraId="4E8EF4D9" w14:textId="77777777" w:rsidR="007B4B78" w:rsidRPr="0065418E" w:rsidRDefault="007B4B78" w:rsidP="0065418E">
            <w:pPr>
              <w:widowControl/>
              <w:spacing w:line="400" w:lineRule="exact"/>
              <w:rPr>
                <w:rFonts w:eastAsia="仿宋_GB2312"/>
                <w:color w:val="000000"/>
                <w:kern w:val="0"/>
                <w:sz w:val="28"/>
                <w:szCs w:val="28"/>
              </w:rPr>
            </w:pPr>
            <w:r w:rsidRPr="0065418E">
              <w:rPr>
                <w:rFonts w:eastAsia="仿宋_GB2312"/>
                <w:color w:val="000000"/>
                <w:kern w:val="0"/>
                <w:sz w:val="28"/>
                <w:szCs w:val="28"/>
              </w:rPr>
              <w:t>适用的标准（例如</w:t>
            </w:r>
            <w:r w:rsidRPr="0065418E">
              <w:rPr>
                <w:rFonts w:eastAsia="仿宋_GB2312"/>
                <w:color w:val="000000"/>
                <w:kern w:val="0"/>
                <w:sz w:val="28"/>
                <w:szCs w:val="28"/>
              </w:rPr>
              <w:t>YY9706.247</w:t>
            </w:r>
            <w:r w:rsidRPr="0065418E">
              <w:rPr>
                <w:rFonts w:eastAsia="仿宋_GB2312"/>
                <w:color w:val="000000"/>
                <w:kern w:val="0"/>
                <w:sz w:val="28"/>
                <w:szCs w:val="28"/>
              </w:rPr>
              <w:t>）或指导原则</w:t>
            </w:r>
          </w:p>
        </w:tc>
        <w:tc>
          <w:tcPr>
            <w:tcW w:w="2693" w:type="dxa"/>
            <w:shd w:val="clear" w:color="auto" w:fill="auto"/>
            <w:vAlign w:val="center"/>
            <w:hideMark/>
          </w:tcPr>
          <w:p w14:paraId="5D5410FB" w14:textId="77777777" w:rsidR="007B4B78" w:rsidRPr="0065418E" w:rsidRDefault="007B4B78" w:rsidP="0065418E">
            <w:pPr>
              <w:widowControl/>
              <w:spacing w:line="400" w:lineRule="exact"/>
              <w:rPr>
                <w:rFonts w:eastAsia="仿宋_GB2312"/>
                <w:color w:val="000000"/>
                <w:kern w:val="0"/>
                <w:sz w:val="28"/>
                <w:szCs w:val="28"/>
              </w:rPr>
            </w:pPr>
            <w:r w:rsidRPr="0065418E">
              <w:rPr>
                <w:rFonts w:eastAsia="仿宋_GB2312"/>
                <w:color w:val="000000"/>
                <w:kern w:val="0"/>
                <w:sz w:val="28"/>
                <w:szCs w:val="28"/>
              </w:rPr>
              <w:t>稳定性研究资料、测量准确性研究资料、产品技术要求、检测报告、说明书、软件研究</w:t>
            </w:r>
            <w:r w:rsidRPr="0065418E">
              <w:rPr>
                <w:rFonts w:eastAsia="仿宋_GB2312"/>
                <w:color w:val="000000"/>
                <w:kern w:val="0"/>
                <w:sz w:val="28"/>
                <w:szCs w:val="28"/>
              </w:rPr>
              <w:t>(</w:t>
            </w:r>
            <w:r w:rsidRPr="0065418E">
              <w:rPr>
                <w:rFonts w:eastAsia="仿宋_GB2312"/>
                <w:color w:val="000000"/>
                <w:kern w:val="0"/>
                <w:sz w:val="28"/>
                <w:szCs w:val="28"/>
              </w:rPr>
              <w:t>算法验证与确认</w:t>
            </w:r>
            <w:r w:rsidRPr="0065418E">
              <w:rPr>
                <w:rFonts w:eastAsia="仿宋_GB2312"/>
                <w:color w:val="000000"/>
                <w:kern w:val="0"/>
                <w:sz w:val="28"/>
                <w:szCs w:val="28"/>
              </w:rPr>
              <w:t>)</w:t>
            </w:r>
          </w:p>
        </w:tc>
        <w:tc>
          <w:tcPr>
            <w:tcW w:w="1701" w:type="dxa"/>
            <w:shd w:val="clear" w:color="auto" w:fill="auto"/>
            <w:vAlign w:val="center"/>
            <w:hideMark/>
          </w:tcPr>
          <w:p w14:paraId="7D1C5974"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 xml:space="preserve">　</w:t>
            </w:r>
          </w:p>
        </w:tc>
      </w:tr>
      <w:tr w:rsidR="0065418E" w:rsidRPr="0065418E" w14:paraId="4D1B5177" w14:textId="77777777" w:rsidTr="0065418E">
        <w:trPr>
          <w:trHeight w:val="1114"/>
          <w:jc w:val="center"/>
        </w:trPr>
        <w:tc>
          <w:tcPr>
            <w:tcW w:w="983" w:type="dxa"/>
            <w:vMerge/>
            <w:vAlign w:val="center"/>
            <w:hideMark/>
          </w:tcPr>
          <w:p w14:paraId="049B7FB1" w14:textId="77777777" w:rsidR="007B4B78" w:rsidRPr="0065418E" w:rsidRDefault="007B4B78" w:rsidP="00C1271F">
            <w:pPr>
              <w:widowControl/>
              <w:jc w:val="left"/>
              <w:rPr>
                <w:rFonts w:eastAsia="仿宋_GB2312"/>
                <w:color w:val="000000"/>
                <w:kern w:val="0"/>
                <w:sz w:val="28"/>
                <w:szCs w:val="28"/>
              </w:rPr>
            </w:pPr>
          </w:p>
        </w:tc>
        <w:tc>
          <w:tcPr>
            <w:tcW w:w="5252" w:type="dxa"/>
            <w:shd w:val="clear" w:color="auto" w:fill="auto"/>
            <w:vAlign w:val="center"/>
            <w:hideMark/>
          </w:tcPr>
          <w:p w14:paraId="5C7E6099" w14:textId="77777777" w:rsidR="007B4B78" w:rsidRPr="0065418E" w:rsidRDefault="007B4B78" w:rsidP="0065418E">
            <w:pPr>
              <w:widowControl/>
              <w:spacing w:line="360" w:lineRule="exact"/>
              <w:rPr>
                <w:rFonts w:eastAsia="仿宋_GB2312"/>
                <w:color w:val="000000"/>
                <w:kern w:val="0"/>
                <w:sz w:val="28"/>
                <w:szCs w:val="28"/>
              </w:rPr>
            </w:pPr>
            <w:r w:rsidRPr="0065418E">
              <w:rPr>
                <w:rFonts w:eastAsia="仿宋_GB2312"/>
                <w:color w:val="000000"/>
                <w:kern w:val="0"/>
                <w:sz w:val="28"/>
                <w:szCs w:val="28"/>
              </w:rPr>
              <w:t xml:space="preserve">a) </w:t>
            </w:r>
            <w:r w:rsidRPr="0065418E">
              <w:rPr>
                <w:rFonts w:eastAsia="仿宋_GB2312"/>
                <w:color w:val="000000"/>
                <w:kern w:val="0"/>
                <w:sz w:val="28"/>
                <w:szCs w:val="28"/>
              </w:rPr>
              <w:t>申请人应规定准确度限值（如适用）。</w:t>
            </w:r>
          </w:p>
        </w:tc>
        <w:tc>
          <w:tcPr>
            <w:tcW w:w="1559" w:type="dxa"/>
            <w:shd w:val="clear" w:color="auto" w:fill="auto"/>
            <w:vAlign w:val="center"/>
            <w:hideMark/>
          </w:tcPr>
          <w:p w14:paraId="774CA95E" w14:textId="77777777" w:rsidR="007B4B78" w:rsidRPr="0065418E" w:rsidRDefault="007B4B78" w:rsidP="0065418E">
            <w:pPr>
              <w:widowControl/>
              <w:spacing w:line="360" w:lineRule="exact"/>
              <w:rPr>
                <w:rFonts w:eastAsia="仿宋_GB2312"/>
                <w:color w:val="000000"/>
                <w:kern w:val="0"/>
                <w:sz w:val="28"/>
                <w:szCs w:val="28"/>
              </w:rPr>
            </w:pPr>
            <w:r w:rsidRPr="0065418E">
              <w:rPr>
                <w:rFonts w:eastAsia="仿宋_GB2312"/>
                <w:color w:val="000000"/>
                <w:kern w:val="0"/>
                <w:sz w:val="28"/>
                <w:szCs w:val="28"/>
              </w:rPr>
              <w:t>具有诊断或测量（包括监测）功能的医疗器械</w:t>
            </w:r>
          </w:p>
        </w:tc>
        <w:tc>
          <w:tcPr>
            <w:tcW w:w="3111" w:type="dxa"/>
            <w:shd w:val="clear" w:color="auto" w:fill="auto"/>
            <w:vAlign w:val="center"/>
            <w:hideMark/>
          </w:tcPr>
          <w:p w14:paraId="530A688B" w14:textId="77777777" w:rsidR="007B4B78" w:rsidRPr="0065418E" w:rsidRDefault="007B4B78" w:rsidP="0065418E">
            <w:pPr>
              <w:widowControl/>
              <w:spacing w:line="360" w:lineRule="exact"/>
              <w:rPr>
                <w:rFonts w:eastAsia="仿宋_GB2312"/>
                <w:color w:val="000000"/>
                <w:kern w:val="0"/>
                <w:sz w:val="28"/>
                <w:szCs w:val="28"/>
              </w:rPr>
            </w:pPr>
            <w:r w:rsidRPr="0065418E">
              <w:rPr>
                <w:rFonts w:eastAsia="仿宋_GB2312"/>
                <w:color w:val="000000"/>
                <w:kern w:val="0"/>
                <w:sz w:val="28"/>
                <w:szCs w:val="28"/>
              </w:rPr>
              <w:t>适用的标准或指导原则</w:t>
            </w:r>
          </w:p>
        </w:tc>
        <w:tc>
          <w:tcPr>
            <w:tcW w:w="2693" w:type="dxa"/>
            <w:shd w:val="clear" w:color="auto" w:fill="auto"/>
            <w:vAlign w:val="center"/>
            <w:hideMark/>
          </w:tcPr>
          <w:p w14:paraId="51597DD4" w14:textId="77777777" w:rsidR="007B4B78" w:rsidRPr="0065418E" w:rsidRDefault="007B4B78" w:rsidP="0065418E">
            <w:pPr>
              <w:widowControl/>
              <w:spacing w:line="360" w:lineRule="exact"/>
              <w:rPr>
                <w:rFonts w:eastAsia="仿宋_GB2312"/>
                <w:color w:val="000000"/>
                <w:kern w:val="0"/>
                <w:sz w:val="28"/>
                <w:szCs w:val="28"/>
              </w:rPr>
            </w:pPr>
            <w:r w:rsidRPr="0065418E">
              <w:rPr>
                <w:rFonts w:eastAsia="仿宋_GB2312"/>
                <w:color w:val="000000"/>
                <w:kern w:val="0"/>
                <w:sz w:val="28"/>
                <w:szCs w:val="28"/>
              </w:rPr>
              <w:t>产品技术要求、检测报告</w:t>
            </w:r>
          </w:p>
        </w:tc>
        <w:tc>
          <w:tcPr>
            <w:tcW w:w="1701" w:type="dxa"/>
            <w:shd w:val="clear" w:color="auto" w:fill="auto"/>
            <w:vAlign w:val="center"/>
            <w:hideMark/>
          </w:tcPr>
          <w:p w14:paraId="713D05FB" w14:textId="77777777" w:rsidR="007B4B78" w:rsidRPr="0065418E" w:rsidRDefault="007B4B78" w:rsidP="0065418E">
            <w:pPr>
              <w:widowControl/>
              <w:spacing w:line="360" w:lineRule="exact"/>
              <w:rPr>
                <w:rFonts w:eastAsia="仿宋_GB2312"/>
                <w:color w:val="000000"/>
                <w:kern w:val="0"/>
                <w:sz w:val="28"/>
                <w:szCs w:val="28"/>
              </w:rPr>
            </w:pPr>
            <w:r w:rsidRPr="0065418E">
              <w:rPr>
                <w:rFonts w:eastAsia="仿宋_GB2312"/>
                <w:color w:val="000000"/>
                <w:kern w:val="0"/>
                <w:sz w:val="28"/>
                <w:szCs w:val="28"/>
              </w:rPr>
              <w:t xml:space="preserve">　</w:t>
            </w:r>
          </w:p>
        </w:tc>
      </w:tr>
      <w:tr w:rsidR="0065418E" w:rsidRPr="0065418E" w14:paraId="7E32CC5C" w14:textId="77777777" w:rsidTr="0065418E">
        <w:trPr>
          <w:trHeight w:val="1635"/>
          <w:jc w:val="center"/>
        </w:trPr>
        <w:tc>
          <w:tcPr>
            <w:tcW w:w="983" w:type="dxa"/>
            <w:vMerge/>
            <w:vAlign w:val="center"/>
            <w:hideMark/>
          </w:tcPr>
          <w:p w14:paraId="2C110FA2" w14:textId="77777777" w:rsidR="007B4B78" w:rsidRPr="0065418E" w:rsidRDefault="007B4B78" w:rsidP="00C1271F">
            <w:pPr>
              <w:widowControl/>
              <w:jc w:val="left"/>
              <w:rPr>
                <w:rFonts w:eastAsia="仿宋_GB2312"/>
                <w:color w:val="000000"/>
                <w:kern w:val="0"/>
                <w:sz w:val="28"/>
                <w:szCs w:val="28"/>
              </w:rPr>
            </w:pPr>
          </w:p>
        </w:tc>
        <w:tc>
          <w:tcPr>
            <w:tcW w:w="5252" w:type="dxa"/>
            <w:shd w:val="clear" w:color="auto" w:fill="auto"/>
            <w:vAlign w:val="center"/>
            <w:hideMark/>
          </w:tcPr>
          <w:p w14:paraId="259185AE" w14:textId="77777777" w:rsidR="007B4B78" w:rsidRPr="0065418E" w:rsidRDefault="007B4B78" w:rsidP="0065418E">
            <w:pPr>
              <w:widowControl/>
              <w:spacing w:line="360" w:lineRule="exact"/>
              <w:rPr>
                <w:rFonts w:eastAsia="仿宋_GB2312"/>
                <w:color w:val="000000"/>
                <w:kern w:val="0"/>
                <w:sz w:val="28"/>
                <w:szCs w:val="28"/>
              </w:rPr>
            </w:pPr>
            <w:r w:rsidRPr="0065418E">
              <w:rPr>
                <w:rFonts w:eastAsia="仿宋_GB2312"/>
                <w:color w:val="000000"/>
                <w:kern w:val="0"/>
                <w:sz w:val="28"/>
                <w:szCs w:val="28"/>
              </w:rPr>
              <w:t xml:space="preserve">b) </w:t>
            </w:r>
            <w:r w:rsidRPr="0065418E">
              <w:rPr>
                <w:rFonts w:eastAsia="仿宋_GB2312"/>
                <w:color w:val="000000"/>
                <w:kern w:val="0"/>
                <w:sz w:val="28"/>
                <w:szCs w:val="28"/>
              </w:rPr>
              <w:t>为便于使用者理解和接受，数字化测量值应以标准化单位表示（如可能），推荐使用国际通用的标准计量单位，考虑到安全、使用者的熟悉程度和既往的临床实践，也可使用其他公认的计量单位。</w:t>
            </w:r>
          </w:p>
        </w:tc>
        <w:tc>
          <w:tcPr>
            <w:tcW w:w="1559" w:type="dxa"/>
            <w:shd w:val="clear" w:color="auto" w:fill="auto"/>
            <w:vAlign w:val="center"/>
            <w:hideMark/>
          </w:tcPr>
          <w:p w14:paraId="5AC23728" w14:textId="77777777" w:rsidR="007B4B78" w:rsidRPr="0065418E" w:rsidRDefault="007B4B78" w:rsidP="0065418E">
            <w:pPr>
              <w:widowControl/>
              <w:spacing w:line="360" w:lineRule="exact"/>
              <w:rPr>
                <w:rFonts w:eastAsia="仿宋_GB2312"/>
                <w:color w:val="000000"/>
                <w:kern w:val="0"/>
                <w:sz w:val="28"/>
                <w:szCs w:val="28"/>
              </w:rPr>
            </w:pPr>
            <w:r w:rsidRPr="0065418E">
              <w:rPr>
                <w:rFonts w:eastAsia="仿宋_GB2312"/>
                <w:color w:val="000000"/>
                <w:kern w:val="0"/>
                <w:sz w:val="28"/>
                <w:szCs w:val="28"/>
              </w:rPr>
              <w:t>具有诊断或测量（包括监测）功能的医疗器械</w:t>
            </w:r>
          </w:p>
        </w:tc>
        <w:tc>
          <w:tcPr>
            <w:tcW w:w="3111" w:type="dxa"/>
            <w:shd w:val="clear" w:color="auto" w:fill="auto"/>
            <w:vAlign w:val="center"/>
            <w:hideMark/>
          </w:tcPr>
          <w:p w14:paraId="67CAD64A" w14:textId="77777777" w:rsidR="007B4B78" w:rsidRPr="0065418E" w:rsidRDefault="007B4B78" w:rsidP="0065418E">
            <w:pPr>
              <w:widowControl/>
              <w:spacing w:line="360" w:lineRule="exact"/>
              <w:rPr>
                <w:rFonts w:eastAsia="仿宋_GB2312"/>
                <w:color w:val="000000"/>
                <w:kern w:val="0"/>
                <w:sz w:val="28"/>
                <w:szCs w:val="28"/>
              </w:rPr>
            </w:pPr>
            <w:r w:rsidRPr="0065418E">
              <w:rPr>
                <w:rFonts w:eastAsia="仿宋_GB2312"/>
                <w:color w:val="000000"/>
                <w:kern w:val="0"/>
                <w:sz w:val="28"/>
                <w:szCs w:val="28"/>
              </w:rPr>
              <w:t>GB9706.1</w:t>
            </w:r>
            <w:r w:rsidRPr="0065418E">
              <w:rPr>
                <w:rFonts w:eastAsia="仿宋_GB2312"/>
                <w:color w:val="000000"/>
                <w:kern w:val="0"/>
                <w:sz w:val="28"/>
                <w:szCs w:val="28"/>
              </w:rPr>
              <w:t>、适用的标准或指导原则</w:t>
            </w:r>
          </w:p>
        </w:tc>
        <w:tc>
          <w:tcPr>
            <w:tcW w:w="2693" w:type="dxa"/>
            <w:shd w:val="clear" w:color="auto" w:fill="auto"/>
            <w:vAlign w:val="center"/>
            <w:hideMark/>
          </w:tcPr>
          <w:p w14:paraId="6B8BD023" w14:textId="77777777" w:rsidR="007B4B78" w:rsidRPr="0065418E" w:rsidRDefault="007B4B78" w:rsidP="0065418E">
            <w:pPr>
              <w:widowControl/>
              <w:spacing w:line="360" w:lineRule="exact"/>
              <w:rPr>
                <w:rFonts w:eastAsia="仿宋_GB2312"/>
                <w:color w:val="000000"/>
                <w:kern w:val="0"/>
                <w:sz w:val="28"/>
                <w:szCs w:val="28"/>
              </w:rPr>
            </w:pPr>
            <w:r w:rsidRPr="0065418E">
              <w:rPr>
                <w:rFonts w:eastAsia="仿宋_GB2312"/>
                <w:color w:val="000000"/>
                <w:kern w:val="0"/>
                <w:sz w:val="28"/>
                <w:szCs w:val="28"/>
              </w:rPr>
              <w:t>检测报告</w:t>
            </w:r>
          </w:p>
        </w:tc>
        <w:tc>
          <w:tcPr>
            <w:tcW w:w="1701" w:type="dxa"/>
            <w:shd w:val="clear" w:color="auto" w:fill="auto"/>
            <w:vAlign w:val="center"/>
            <w:hideMark/>
          </w:tcPr>
          <w:p w14:paraId="6DBCC732" w14:textId="77777777" w:rsidR="007B4B78" w:rsidRPr="0065418E" w:rsidRDefault="007B4B78" w:rsidP="0065418E">
            <w:pPr>
              <w:widowControl/>
              <w:spacing w:line="360" w:lineRule="exact"/>
              <w:rPr>
                <w:rFonts w:eastAsia="仿宋_GB2312"/>
                <w:color w:val="000000"/>
                <w:kern w:val="0"/>
                <w:sz w:val="28"/>
                <w:szCs w:val="28"/>
              </w:rPr>
            </w:pPr>
            <w:r w:rsidRPr="0065418E">
              <w:rPr>
                <w:rFonts w:eastAsia="仿宋_GB2312"/>
                <w:color w:val="000000"/>
                <w:kern w:val="0"/>
                <w:sz w:val="28"/>
                <w:szCs w:val="28"/>
              </w:rPr>
              <w:t xml:space="preserve">　</w:t>
            </w:r>
          </w:p>
        </w:tc>
      </w:tr>
      <w:tr w:rsidR="0065418E" w:rsidRPr="0065418E" w14:paraId="21CD937A" w14:textId="77777777" w:rsidTr="0065418E">
        <w:trPr>
          <w:trHeight w:val="1230"/>
          <w:jc w:val="center"/>
        </w:trPr>
        <w:tc>
          <w:tcPr>
            <w:tcW w:w="983" w:type="dxa"/>
            <w:vMerge/>
            <w:vAlign w:val="center"/>
            <w:hideMark/>
          </w:tcPr>
          <w:p w14:paraId="7DD6E7B8" w14:textId="77777777" w:rsidR="007B4B78" w:rsidRPr="0065418E" w:rsidRDefault="007B4B78" w:rsidP="00C1271F">
            <w:pPr>
              <w:widowControl/>
              <w:jc w:val="left"/>
              <w:rPr>
                <w:rFonts w:eastAsia="仿宋_GB2312"/>
                <w:color w:val="000000"/>
                <w:kern w:val="0"/>
                <w:sz w:val="28"/>
                <w:szCs w:val="28"/>
              </w:rPr>
            </w:pPr>
          </w:p>
        </w:tc>
        <w:tc>
          <w:tcPr>
            <w:tcW w:w="5252" w:type="dxa"/>
            <w:shd w:val="clear" w:color="auto" w:fill="auto"/>
            <w:vAlign w:val="center"/>
            <w:hideMark/>
          </w:tcPr>
          <w:p w14:paraId="38847940" w14:textId="77777777" w:rsidR="007B4B78" w:rsidRPr="0065418E" w:rsidRDefault="007B4B78" w:rsidP="0065418E">
            <w:pPr>
              <w:widowControl/>
              <w:spacing w:line="360" w:lineRule="exact"/>
              <w:rPr>
                <w:rFonts w:eastAsia="仿宋_GB2312"/>
                <w:color w:val="000000"/>
                <w:kern w:val="0"/>
                <w:sz w:val="28"/>
                <w:szCs w:val="28"/>
              </w:rPr>
            </w:pPr>
            <w:r w:rsidRPr="0065418E">
              <w:rPr>
                <w:rFonts w:eastAsia="仿宋_GB2312"/>
                <w:color w:val="000000"/>
                <w:kern w:val="0"/>
                <w:sz w:val="28"/>
                <w:szCs w:val="28"/>
              </w:rPr>
              <w:t xml:space="preserve">c) </w:t>
            </w:r>
            <w:r w:rsidRPr="0065418E">
              <w:rPr>
                <w:rFonts w:eastAsia="仿宋_GB2312"/>
                <w:color w:val="000000"/>
                <w:kern w:val="0"/>
                <w:sz w:val="28"/>
                <w:szCs w:val="28"/>
              </w:rPr>
              <w:t>医疗器械导示器和控制器的功能应有详细的说明，若器械通过可视化系统提供与操作、操作指示或调整参数有关的说明，该类信息应能够被使用者和患者（适用时）理解。</w:t>
            </w:r>
          </w:p>
        </w:tc>
        <w:tc>
          <w:tcPr>
            <w:tcW w:w="1559" w:type="dxa"/>
            <w:shd w:val="clear" w:color="auto" w:fill="auto"/>
            <w:vAlign w:val="center"/>
            <w:hideMark/>
          </w:tcPr>
          <w:p w14:paraId="4D2C6C62" w14:textId="77777777" w:rsidR="007B4B78" w:rsidRPr="0065418E" w:rsidRDefault="007B4B78" w:rsidP="0065418E">
            <w:pPr>
              <w:widowControl/>
              <w:spacing w:line="360" w:lineRule="exact"/>
              <w:rPr>
                <w:rFonts w:eastAsia="仿宋_GB2312"/>
                <w:color w:val="000000"/>
                <w:kern w:val="0"/>
                <w:sz w:val="28"/>
                <w:szCs w:val="28"/>
              </w:rPr>
            </w:pPr>
            <w:r w:rsidRPr="0065418E">
              <w:rPr>
                <w:rFonts w:eastAsia="仿宋_GB2312"/>
                <w:color w:val="000000"/>
                <w:kern w:val="0"/>
                <w:sz w:val="28"/>
                <w:szCs w:val="28"/>
              </w:rPr>
              <w:t>具有导示器和控制器的医疗器械</w:t>
            </w:r>
          </w:p>
        </w:tc>
        <w:tc>
          <w:tcPr>
            <w:tcW w:w="3111" w:type="dxa"/>
            <w:shd w:val="clear" w:color="auto" w:fill="auto"/>
            <w:vAlign w:val="center"/>
            <w:hideMark/>
          </w:tcPr>
          <w:p w14:paraId="3C46C72A" w14:textId="77777777" w:rsidR="007B4B78" w:rsidRPr="0065418E" w:rsidRDefault="007B4B78" w:rsidP="0065418E">
            <w:pPr>
              <w:widowControl/>
              <w:spacing w:line="360" w:lineRule="exact"/>
              <w:rPr>
                <w:rFonts w:eastAsia="仿宋_GB2312"/>
                <w:color w:val="000000"/>
                <w:kern w:val="0"/>
                <w:sz w:val="28"/>
                <w:szCs w:val="28"/>
              </w:rPr>
            </w:pPr>
            <w:r w:rsidRPr="0065418E">
              <w:rPr>
                <w:rFonts w:eastAsia="仿宋_GB2312"/>
                <w:color w:val="000000"/>
                <w:kern w:val="0"/>
                <w:sz w:val="28"/>
                <w:szCs w:val="28"/>
              </w:rPr>
              <w:t>适用的标准或指导原则</w:t>
            </w:r>
          </w:p>
        </w:tc>
        <w:tc>
          <w:tcPr>
            <w:tcW w:w="2693" w:type="dxa"/>
            <w:shd w:val="clear" w:color="auto" w:fill="auto"/>
            <w:vAlign w:val="center"/>
            <w:hideMark/>
          </w:tcPr>
          <w:p w14:paraId="02536EC1" w14:textId="77777777" w:rsidR="007B4B78" w:rsidRPr="0065418E" w:rsidRDefault="007B4B78" w:rsidP="0065418E">
            <w:pPr>
              <w:widowControl/>
              <w:spacing w:line="360" w:lineRule="exact"/>
              <w:rPr>
                <w:rFonts w:eastAsia="仿宋_GB2312"/>
                <w:color w:val="000000"/>
                <w:kern w:val="0"/>
                <w:sz w:val="28"/>
                <w:szCs w:val="28"/>
              </w:rPr>
            </w:pPr>
            <w:r w:rsidRPr="0065418E">
              <w:rPr>
                <w:rFonts w:eastAsia="仿宋_GB2312"/>
                <w:color w:val="000000"/>
                <w:kern w:val="0"/>
                <w:sz w:val="28"/>
                <w:szCs w:val="28"/>
              </w:rPr>
              <w:t>说明书、可用性研究</w:t>
            </w:r>
          </w:p>
        </w:tc>
        <w:tc>
          <w:tcPr>
            <w:tcW w:w="1701" w:type="dxa"/>
            <w:shd w:val="clear" w:color="auto" w:fill="auto"/>
            <w:vAlign w:val="center"/>
            <w:hideMark/>
          </w:tcPr>
          <w:p w14:paraId="55CC8315" w14:textId="77777777" w:rsidR="007B4B78" w:rsidRPr="0065418E" w:rsidRDefault="007B4B78" w:rsidP="0065418E">
            <w:pPr>
              <w:widowControl/>
              <w:spacing w:line="360" w:lineRule="exact"/>
              <w:rPr>
                <w:rFonts w:eastAsia="仿宋_GB2312"/>
                <w:color w:val="000000"/>
                <w:kern w:val="0"/>
                <w:sz w:val="28"/>
                <w:szCs w:val="28"/>
              </w:rPr>
            </w:pPr>
            <w:r w:rsidRPr="0065418E">
              <w:rPr>
                <w:rFonts w:eastAsia="仿宋_GB2312"/>
                <w:color w:val="000000"/>
                <w:kern w:val="0"/>
                <w:sz w:val="28"/>
                <w:szCs w:val="28"/>
              </w:rPr>
              <w:t xml:space="preserve">　</w:t>
            </w:r>
          </w:p>
        </w:tc>
      </w:tr>
      <w:tr w:rsidR="007B4B78" w:rsidRPr="0065418E" w14:paraId="7C2B6043" w14:textId="77777777" w:rsidTr="0065418E">
        <w:trPr>
          <w:trHeight w:val="420"/>
          <w:jc w:val="center"/>
        </w:trPr>
        <w:tc>
          <w:tcPr>
            <w:tcW w:w="983" w:type="dxa"/>
            <w:shd w:val="clear" w:color="auto" w:fill="auto"/>
            <w:vAlign w:val="center"/>
            <w:hideMark/>
          </w:tcPr>
          <w:p w14:paraId="669F6771" w14:textId="77777777" w:rsidR="007B4B78" w:rsidRPr="0065418E" w:rsidRDefault="007B4B78" w:rsidP="00C1271F">
            <w:pPr>
              <w:widowControl/>
              <w:jc w:val="left"/>
              <w:rPr>
                <w:rFonts w:eastAsia="仿宋_GB2312"/>
                <w:color w:val="000000"/>
                <w:kern w:val="0"/>
                <w:sz w:val="28"/>
                <w:szCs w:val="28"/>
              </w:rPr>
            </w:pPr>
            <w:r w:rsidRPr="0065418E">
              <w:rPr>
                <w:rFonts w:eastAsia="仿宋_GB2312"/>
                <w:color w:val="000000"/>
                <w:kern w:val="0"/>
                <w:sz w:val="28"/>
                <w:szCs w:val="28"/>
              </w:rPr>
              <w:t>A10</w:t>
            </w:r>
          </w:p>
        </w:tc>
        <w:tc>
          <w:tcPr>
            <w:tcW w:w="14316" w:type="dxa"/>
            <w:gridSpan w:val="5"/>
            <w:shd w:val="clear" w:color="auto" w:fill="auto"/>
            <w:vAlign w:val="center"/>
          </w:tcPr>
          <w:p w14:paraId="0C5035C4" w14:textId="77777777" w:rsidR="007B4B78" w:rsidRPr="0065418E" w:rsidRDefault="007B4B78" w:rsidP="0065418E">
            <w:pPr>
              <w:spacing w:line="360" w:lineRule="exact"/>
              <w:rPr>
                <w:rFonts w:eastAsia="仿宋_GB2312"/>
                <w:color w:val="000000"/>
                <w:kern w:val="0"/>
                <w:sz w:val="28"/>
                <w:szCs w:val="28"/>
              </w:rPr>
            </w:pPr>
            <w:r w:rsidRPr="0065418E">
              <w:rPr>
                <w:rFonts w:eastAsia="仿宋_GB2312"/>
                <w:color w:val="000000"/>
                <w:kern w:val="0"/>
                <w:sz w:val="28"/>
                <w:szCs w:val="28"/>
              </w:rPr>
              <w:t>说明书和标签</w:t>
            </w:r>
          </w:p>
        </w:tc>
      </w:tr>
      <w:tr w:rsidR="0065418E" w:rsidRPr="0065418E" w14:paraId="7066BD92" w14:textId="77777777" w:rsidTr="0065418E">
        <w:trPr>
          <w:trHeight w:val="1230"/>
          <w:jc w:val="center"/>
        </w:trPr>
        <w:tc>
          <w:tcPr>
            <w:tcW w:w="983" w:type="dxa"/>
            <w:shd w:val="clear" w:color="auto" w:fill="auto"/>
            <w:vAlign w:val="center"/>
            <w:hideMark/>
          </w:tcPr>
          <w:p w14:paraId="2718F628" w14:textId="77777777" w:rsidR="007B4B78" w:rsidRPr="0065418E" w:rsidRDefault="007B4B78" w:rsidP="00C1271F">
            <w:pPr>
              <w:widowControl/>
              <w:jc w:val="left"/>
              <w:rPr>
                <w:rFonts w:eastAsia="仿宋_GB2312"/>
                <w:color w:val="000000"/>
                <w:kern w:val="0"/>
                <w:sz w:val="28"/>
                <w:szCs w:val="28"/>
              </w:rPr>
            </w:pPr>
            <w:r w:rsidRPr="0065418E">
              <w:rPr>
                <w:rFonts w:eastAsia="仿宋_GB2312"/>
                <w:color w:val="000000"/>
                <w:kern w:val="0"/>
                <w:sz w:val="28"/>
                <w:szCs w:val="28"/>
              </w:rPr>
              <w:t>A10.1</w:t>
            </w:r>
          </w:p>
        </w:tc>
        <w:tc>
          <w:tcPr>
            <w:tcW w:w="5252" w:type="dxa"/>
            <w:shd w:val="clear" w:color="auto" w:fill="auto"/>
            <w:vAlign w:val="center"/>
            <w:hideMark/>
          </w:tcPr>
          <w:p w14:paraId="03A83447" w14:textId="77777777" w:rsidR="007B4B78" w:rsidRPr="0065418E" w:rsidRDefault="007B4B78" w:rsidP="0065418E">
            <w:pPr>
              <w:widowControl/>
              <w:spacing w:line="360" w:lineRule="exact"/>
              <w:rPr>
                <w:rFonts w:eastAsia="仿宋_GB2312"/>
                <w:color w:val="000000"/>
                <w:kern w:val="0"/>
                <w:sz w:val="28"/>
                <w:szCs w:val="28"/>
              </w:rPr>
            </w:pPr>
            <w:r w:rsidRPr="0065418E">
              <w:rPr>
                <w:rFonts w:eastAsia="仿宋_GB2312"/>
                <w:color w:val="000000"/>
                <w:kern w:val="0"/>
                <w:sz w:val="28"/>
                <w:szCs w:val="28"/>
              </w:rPr>
              <w:t>医疗器械应附有识别该器械及其申请人所需的信息。每个医疗器械还应附有相关安全和性能信息或相关指示。这些信息可出现在器械本身、包装上或使用说明书中，或者可以通过电子手段（如网站）便捷访问，易于被预期使用者理解。</w:t>
            </w:r>
          </w:p>
        </w:tc>
        <w:tc>
          <w:tcPr>
            <w:tcW w:w="1559" w:type="dxa"/>
            <w:shd w:val="clear" w:color="auto" w:fill="auto"/>
            <w:vAlign w:val="center"/>
            <w:hideMark/>
          </w:tcPr>
          <w:p w14:paraId="66EA2FCD" w14:textId="77777777" w:rsidR="007B4B78" w:rsidRPr="0065418E" w:rsidRDefault="007B4B78" w:rsidP="0065418E">
            <w:pPr>
              <w:widowControl/>
              <w:spacing w:line="360" w:lineRule="exact"/>
              <w:rPr>
                <w:rFonts w:eastAsia="仿宋_GB2312"/>
                <w:color w:val="000000"/>
                <w:kern w:val="0"/>
                <w:sz w:val="28"/>
                <w:szCs w:val="28"/>
              </w:rPr>
            </w:pPr>
            <w:r w:rsidRPr="0065418E">
              <w:rPr>
                <w:rFonts w:eastAsia="仿宋_GB2312"/>
                <w:color w:val="000000"/>
                <w:kern w:val="0"/>
                <w:sz w:val="28"/>
                <w:szCs w:val="28"/>
              </w:rPr>
              <w:t>所有医疗器械</w:t>
            </w:r>
          </w:p>
        </w:tc>
        <w:tc>
          <w:tcPr>
            <w:tcW w:w="3111" w:type="dxa"/>
            <w:shd w:val="clear" w:color="auto" w:fill="auto"/>
            <w:vAlign w:val="center"/>
            <w:hideMark/>
          </w:tcPr>
          <w:p w14:paraId="4138CB86" w14:textId="77777777" w:rsidR="007B4B78" w:rsidRPr="0065418E" w:rsidRDefault="007B4B78" w:rsidP="0065418E">
            <w:pPr>
              <w:widowControl/>
              <w:spacing w:line="360" w:lineRule="exact"/>
              <w:rPr>
                <w:rFonts w:eastAsia="仿宋_GB2312"/>
                <w:color w:val="000000"/>
                <w:kern w:val="0"/>
                <w:sz w:val="28"/>
                <w:szCs w:val="28"/>
              </w:rPr>
            </w:pPr>
            <w:r w:rsidRPr="0065418E">
              <w:rPr>
                <w:rFonts w:eastAsia="仿宋_GB2312"/>
                <w:color w:val="000000"/>
                <w:kern w:val="0"/>
                <w:sz w:val="28"/>
                <w:szCs w:val="28"/>
              </w:rPr>
              <w:t>6</w:t>
            </w:r>
            <w:r w:rsidRPr="0065418E">
              <w:rPr>
                <w:rFonts w:eastAsia="仿宋_GB2312"/>
                <w:color w:val="000000"/>
                <w:kern w:val="0"/>
                <w:sz w:val="28"/>
                <w:szCs w:val="28"/>
              </w:rPr>
              <w:t>号令、适用的标准或指导原则</w:t>
            </w:r>
          </w:p>
        </w:tc>
        <w:tc>
          <w:tcPr>
            <w:tcW w:w="2693" w:type="dxa"/>
            <w:shd w:val="clear" w:color="auto" w:fill="auto"/>
            <w:vAlign w:val="center"/>
            <w:hideMark/>
          </w:tcPr>
          <w:p w14:paraId="3AE4BDC7" w14:textId="77777777" w:rsidR="007B4B78" w:rsidRPr="0065418E" w:rsidRDefault="007B4B78" w:rsidP="0065418E">
            <w:pPr>
              <w:widowControl/>
              <w:spacing w:line="360" w:lineRule="exact"/>
              <w:rPr>
                <w:rFonts w:eastAsia="仿宋_GB2312"/>
                <w:color w:val="000000"/>
                <w:kern w:val="0"/>
                <w:sz w:val="28"/>
                <w:szCs w:val="28"/>
              </w:rPr>
            </w:pPr>
            <w:r w:rsidRPr="0065418E">
              <w:rPr>
                <w:rFonts w:eastAsia="仿宋_GB2312"/>
                <w:color w:val="000000"/>
                <w:kern w:val="0"/>
                <w:sz w:val="28"/>
                <w:szCs w:val="28"/>
              </w:rPr>
              <w:t>说明书、标签、可用性研究</w:t>
            </w:r>
          </w:p>
        </w:tc>
        <w:tc>
          <w:tcPr>
            <w:tcW w:w="1701" w:type="dxa"/>
            <w:shd w:val="clear" w:color="auto" w:fill="auto"/>
            <w:vAlign w:val="center"/>
            <w:hideMark/>
          </w:tcPr>
          <w:p w14:paraId="74515CEC" w14:textId="77777777" w:rsidR="007B4B78" w:rsidRPr="0065418E" w:rsidRDefault="007B4B78" w:rsidP="0065418E">
            <w:pPr>
              <w:widowControl/>
              <w:spacing w:line="360" w:lineRule="exact"/>
              <w:rPr>
                <w:rFonts w:eastAsia="仿宋_GB2312"/>
                <w:color w:val="000000"/>
                <w:kern w:val="0"/>
                <w:sz w:val="28"/>
                <w:szCs w:val="28"/>
              </w:rPr>
            </w:pPr>
            <w:r w:rsidRPr="0065418E">
              <w:rPr>
                <w:rFonts w:eastAsia="仿宋_GB2312"/>
                <w:color w:val="000000"/>
                <w:kern w:val="0"/>
                <w:sz w:val="28"/>
                <w:szCs w:val="28"/>
              </w:rPr>
              <w:t xml:space="preserve">　</w:t>
            </w:r>
          </w:p>
        </w:tc>
      </w:tr>
      <w:tr w:rsidR="007B4B78" w:rsidRPr="0065418E" w14:paraId="4322AF7C" w14:textId="77777777" w:rsidTr="0065418E">
        <w:trPr>
          <w:trHeight w:val="420"/>
          <w:jc w:val="center"/>
        </w:trPr>
        <w:tc>
          <w:tcPr>
            <w:tcW w:w="983" w:type="dxa"/>
            <w:shd w:val="clear" w:color="auto" w:fill="auto"/>
            <w:vAlign w:val="center"/>
            <w:hideMark/>
          </w:tcPr>
          <w:p w14:paraId="30838359" w14:textId="77777777" w:rsidR="007B4B78" w:rsidRPr="0065418E" w:rsidRDefault="007B4B78" w:rsidP="00C1271F">
            <w:pPr>
              <w:widowControl/>
              <w:jc w:val="left"/>
              <w:rPr>
                <w:rFonts w:eastAsia="仿宋_GB2312"/>
                <w:color w:val="000000"/>
                <w:kern w:val="0"/>
                <w:sz w:val="28"/>
                <w:szCs w:val="28"/>
              </w:rPr>
            </w:pPr>
            <w:r w:rsidRPr="0065418E">
              <w:rPr>
                <w:rFonts w:eastAsia="仿宋_GB2312"/>
                <w:color w:val="000000"/>
                <w:kern w:val="0"/>
                <w:sz w:val="28"/>
                <w:szCs w:val="28"/>
              </w:rPr>
              <w:lastRenderedPageBreak/>
              <w:t>A11</w:t>
            </w:r>
          </w:p>
        </w:tc>
        <w:tc>
          <w:tcPr>
            <w:tcW w:w="14316" w:type="dxa"/>
            <w:gridSpan w:val="5"/>
            <w:shd w:val="clear" w:color="auto" w:fill="auto"/>
            <w:vAlign w:val="center"/>
          </w:tcPr>
          <w:p w14:paraId="4052CA2B" w14:textId="77777777" w:rsidR="007B4B78" w:rsidRPr="0065418E" w:rsidRDefault="007B4B78" w:rsidP="0065418E">
            <w:pPr>
              <w:rPr>
                <w:rFonts w:eastAsia="仿宋_GB2312"/>
                <w:color w:val="000000"/>
                <w:kern w:val="0"/>
                <w:sz w:val="28"/>
                <w:szCs w:val="28"/>
              </w:rPr>
            </w:pPr>
            <w:r w:rsidRPr="0065418E">
              <w:rPr>
                <w:rFonts w:eastAsia="仿宋_GB2312"/>
                <w:color w:val="000000"/>
                <w:kern w:val="0"/>
                <w:sz w:val="28"/>
                <w:szCs w:val="28"/>
              </w:rPr>
              <w:t>辐射防护</w:t>
            </w:r>
          </w:p>
        </w:tc>
      </w:tr>
      <w:tr w:rsidR="007B4B78" w:rsidRPr="0065418E" w14:paraId="3A2F8D44" w14:textId="77777777" w:rsidTr="0065418E">
        <w:trPr>
          <w:trHeight w:val="1230"/>
          <w:jc w:val="center"/>
        </w:trPr>
        <w:tc>
          <w:tcPr>
            <w:tcW w:w="983" w:type="dxa"/>
            <w:shd w:val="clear" w:color="auto" w:fill="auto"/>
            <w:vAlign w:val="center"/>
            <w:hideMark/>
          </w:tcPr>
          <w:p w14:paraId="24B2F60D" w14:textId="77777777" w:rsidR="007B4B78" w:rsidRPr="0065418E" w:rsidRDefault="007B4B78" w:rsidP="00C1271F">
            <w:pPr>
              <w:widowControl/>
              <w:jc w:val="left"/>
              <w:rPr>
                <w:rFonts w:eastAsia="仿宋_GB2312"/>
                <w:color w:val="000000"/>
                <w:kern w:val="0"/>
                <w:sz w:val="28"/>
                <w:szCs w:val="28"/>
              </w:rPr>
            </w:pPr>
            <w:r w:rsidRPr="0065418E">
              <w:rPr>
                <w:rFonts w:eastAsia="仿宋_GB2312"/>
                <w:color w:val="000000"/>
                <w:kern w:val="0"/>
                <w:sz w:val="28"/>
                <w:szCs w:val="28"/>
              </w:rPr>
              <w:t>A11.1</w:t>
            </w:r>
          </w:p>
        </w:tc>
        <w:tc>
          <w:tcPr>
            <w:tcW w:w="5252" w:type="dxa"/>
            <w:shd w:val="clear" w:color="auto" w:fill="auto"/>
            <w:vAlign w:val="center"/>
            <w:hideMark/>
          </w:tcPr>
          <w:p w14:paraId="00960793"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医疗器械的设计、生产和包装应当考虑尽量减少使用者、他人和患者（如适用）的辐射吸收剂量，同时不影响其诊断或治疗功能。</w:t>
            </w:r>
          </w:p>
        </w:tc>
        <w:tc>
          <w:tcPr>
            <w:tcW w:w="1559" w:type="dxa"/>
            <w:shd w:val="clear" w:color="auto" w:fill="auto"/>
            <w:vAlign w:val="center"/>
            <w:hideMark/>
          </w:tcPr>
          <w:p w14:paraId="16AD4462"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具有辐射的医疗器械</w:t>
            </w:r>
          </w:p>
        </w:tc>
        <w:tc>
          <w:tcPr>
            <w:tcW w:w="3111" w:type="dxa"/>
            <w:shd w:val="clear" w:color="auto" w:fill="auto"/>
            <w:vAlign w:val="center"/>
            <w:hideMark/>
          </w:tcPr>
          <w:p w14:paraId="10251D00"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适用的标准（例如</w:t>
            </w:r>
            <w:r w:rsidRPr="0065418E">
              <w:rPr>
                <w:rFonts w:eastAsia="仿宋_GB2312"/>
                <w:color w:val="000000"/>
                <w:kern w:val="0"/>
                <w:sz w:val="28"/>
                <w:szCs w:val="28"/>
              </w:rPr>
              <w:t>GB15213</w:t>
            </w:r>
            <w:r w:rsidRPr="0065418E">
              <w:rPr>
                <w:rFonts w:eastAsia="仿宋_GB2312"/>
                <w:color w:val="000000"/>
                <w:kern w:val="0"/>
                <w:sz w:val="28"/>
                <w:szCs w:val="28"/>
              </w:rPr>
              <w:t>）和指导原则</w:t>
            </w:r>
          </w:p>
        </w:tc>
        <w:tc>
          <w:tcPr>
            <w:tcW w:w="2693" w:type="dxa"/>
            <w:shd w:val="clear" w:color="auto" w:fill="auto"/>
            <w:vAlign w:val="center"/>
            <w:hideMark/>
          </w:tcPr>
          <w:p w14:paraId="7AD64D38"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产品技术要求、检测报告、辐射安全研究、说明书中关于剂量的说明</w:t>
            </w:r>
          </w:p>
        </w:tc>
        <w:tc>
          <w:tcPr>
            <w:tcW w:w="1701" w:type="dxa"/>
            <w:shd w:val="clear" w:color="auto" w:fill="auto"/>
            <w:vAlign w:val="center"/>
            <w:hideMark/>
          </w:tcPr>
          <w:p w14:paraId="0A5D5917"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 xml:space="preserve">　</w:t>
            </w:r>
          </w:p>
        </w:tc>
      </w:tr>
      <w:tr w:rsidR="007B4B78" w:rsidRPr="0065418E" w14:paraId="5D9390DA" w14:textId="77777777" w:rsidTr="0065418E">
        <w:trPr>
          <w:trHeight w:val="1230"/>
          <w:jc w:val="center"/>
        </w:trPr>
        <w:tc>
          <w:tcPr>
            <w:tcW w:w="983" w:type="dxa"/>
            <w:shd w:val="clear" w:color="auto" w:fill="auto"/>
            <w:vAlign w:val="center"/>
            <w:hideMark/>
          </w:tcPr>
          <w:p w14:paraId="4D4B2F3C" w14:textId="77777777" w:rsidR="007B4B78" w:rsidRPr="0065418E" w:rsidRDefault="007B4B78" w:rsidP="00C1271F">
            <w:pPr>
              <w:widowControl/>
              <w:jc w:val="left"/>
              <w:rPr>
                <w:rFonts w:eastAsia="仿宋_GB2312"/>
                <w:color w:val="000000"/>
                <w:kern w:val="0"/>
                <w:sz w:val="28"/>
                <w:szCs w:val="28"/>
              </w:rPr>
            </w:pPr>
            <w:r w:rsidRPr="0065418E">
              <w:rPr>
                <w:rFonts w:eastAsia="仿宋_GB2312"/>
                <w:color w:val="000000"/>
                <w:kern w:val="0"/>
                <w:sz w:val="28"/>
                <w:szCs w:val="28"/>
              </w:rPr>
              <w:t>A11.2</w:t>
            </w:r>
          </w:p>
        </w:tc>
        <w:tc>
          <w:tcPr>
            <w:tcW w:w="5252" w:type="dxa"/>
            <w:shd w:val="clear" w:color="auto" w:fill="auto"/>
            <w:vAlign w:val="center"/>
            <w:hideMark/>
          </w:tcPr>
          <w:p w14:paraId="58600037"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具有辐射或潜在辐射危害的医疗器械，其操作说明应详细说明辐射的性质，对使用者、他人或患者（若适用）的防护措施，</w:t>
            </w:r>
            <w:r w:rsidRPr="0065418E">
              <w:rPr>
                <w:rFonts w:eastAsia="仿宋_GB2312"/>
                <w:color w:val="000000"/>
                <w:kern w:val="0"/>
                <w:sz w:val="28"/>
                <w:szCs w:val="28"/>
              </w:rPr>
              <w:lastRenderedPageBreak/>
              <w:t>避免误用的方法，降低运输、贮存和安装的风险。</w:t>
            </w:r>
          </w:p>
        </w:tc>
        <w:tc>
          <w:tcPr>
            <w:tcW w:w="1559" w:type="dxa"/>
            <w:shd w:val="clear" w:color="auto" w:fill="auto"/>
            <w:vAlign w:val="center"/>
            <w:hideMark/>
          </w:tcPr>
          <w:p w14:paraId="75F51BA3"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lastRenderedPageBreak/>
              <w:t>具有辐射或潜在辐射危害的医疗器械</w:t>
            </w:r>
          </w:p>
        </w:tc>
        <w:tc>
          <w:tcPr>
            <w:tcW w:w="3111" w:type="dxa"/>
            <w:shd w:val="clear" w:color="auto" w:fill="auto"/>
            <w:vAlign w:val="center"/>
            <w:hideMark/>
          </w:tcPr>
          <w:p w14:paraId="57323E5D"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GB9706.1</w:t>
            </w:r>
            <w:r w:rsidRPr="0065418E">
              <w:rPr>
                <w:rFonts w:eastAsia="仿宋_GB2312"/>
                <w:color w:val="000000"/>
                <w:kern w:val="0"/>
                <w:sz w:val="28"/>
                <w:szCs w:val="28"/>
              </w:rPr>
              <w:t>、</w:t>
            </w:r>
            <w:r w:rsidRPr="0065418E">
              <w:rPr>
                <w:rFonts w:eastAsia="仿宋_GB2312"/>
                <w:kern w:val="0"/>
                <w:sz w:val="28"/>
                <w:szCs w:val="28"/>
              </w:rPr>
              <w:t>GB4793.1</w:t>
            </w:r>
            <w:r w:rsidRPr="0065418E">
              <w:rPr>
                <w:rFonts w:eastAsia="仿宋_GB2312"/>
                <w:kern w:val="0"/>
                <w:sz w:val="28"/>
                <w:szCs w:val="28"/>
              </w:rPr>
              <w:t>、</w:t>
            </w:r>
            <w:r w:rsidRPr="0065418E">
              <w:rPr>
                <w:rFonts w:eastAsia="仿宋_GB2312"/>
                <w:color w:val="000000"/>
                <w:kern w:val="0"/>
                <w:sz w:val="28"/>
                <w:szCs w:val="28"/>
              </w:rPr>
              <w:t>其他适用的标准或指导原则</w:t>
            </w:r>
          </w:p>
        </w:tc>
        <w:tc>
          <w:tcPr>
            <w:tcW w:w="2693" w:type="dxa"/>
            <w:shd w:val="clear" w:color="auto" w:fill="auto"/>
            <w:vAlign w:val="center"/>
            <w:hideMark/>
          </w:tcPr>
          <w:p w14:paraId="3D8F6342"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辐射安全研究、检测报告、风险管理资料、说明书</w:t>
            </w:r>
          </w:p>
        </w:tc>
        <w:tc>
          <w:tcPr>
            <w:tcW w:w="1701" w:type="dxa"/>
            <w:shd w:val="clear" w:color="auto" w:fill="auto"/>
            <w:vAlign w:val="center"/>
            <w:hideMark/>
          </w:tcPr>
          <w:p w14:paraId="40DF9CEA"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 xml:space="preserve">　</w:t>
            </w:r>
          </w:p>
        </w:tc>
      </w:tr>
      <w:tr w:rsidR="007B4B78" w:rsidRPr="0065418E" w14:paraId="2AE11031" w14:textId="77777777" w:rsidTr="0065418E">
        <w:trPr>
          <w:trHeight w:val="1230"/>
          <w:jc w:val="center"/>
        </w:trPr>
        <w:tc>
          <w:tcPr>
            <w:tcW w:w="983" w:type="dxa"/>
            <w:shd w:val="clear" w:color="auto" w:fill="auto"/>
            <w:vAlign w:val="center"/>
            <w:hideMark/>
          </w:tcPr>
          <w:p w14:paraId="0128DEDB" w14:textId="77777777" w:rsidR="007B4B78" w:rsidRPr="0065418E" w:rsidRDefault="007B4B78" w:rsidP="00C1271F">
            <w:pPr>
              <w:widowControl/>
              <w:jc w:val="left"/>
              <w:rPr>
                <w:rFonts w:eastAsia="仿宋_GB2312"/>
                <w:color w:val="000000"/>
                <w:kern w:val="0"/>
                <w:sz w:val="28"/>
                <w:szCs w:val="28"/>
              </w:rPr>
            </w:pPr>
            <w:r w:rsidRPr="0065418E">
              <w:rPr>
                <w:rFonts w:eastAsia="仿宋_GB2312"/>
                <w:color w:val="000000"/>
                <w:kern w:val="0"/>
                <w:sz w:val="28"/>
                <w:szCs w:val="28"/>
              </w:rPr>
              <w:t>A11.3</w:t>
            </w:r>
          </w:p>
        </w:tc>
        <w:tc>
          <w:tcPr>
            <w:tcW w:w="5252" w:type="dxa"/>
            <w:shd w:val="clear" w:color="auto" w:fill="auto"/>
            <w:vAlign w:val="center"/>
            <w:hideMark/>
          </w:tcPr>
          <w:p w14:paraId="17FA1B01" w14:textId="77777777" w:rsidR="007B4B78" w:rsidRPr="0065418E" w:rsidRDefault="007B4B78" w:rsidP="0065418E">
            <w:pPr>
              <w:widowControl/>
              <w:rPr>
                <w:rFonts w:eastAsia="仿宋_GB2312"/>
                <w:color w:val="000000"/>
                <w:kern w:val="0"/>
                <w:sz w:val="28"/>
                <w:szCs w:val="28"/>
              </w:rPr>
            </w:pPr>
            <w:proofErr w:type="gramStart"/>
            <w:r w:rsidRPr="0065418E">
              <w:rPr>
                <w:rFonts w:eastAsia="仿宋_GB2312"/>
                <w:color w:val="000000"/>
                <w:kern w:val="0"/>
                <w:sz w:val="28"/>
                <w:szCs w:val="28"/>
              </w:rPr>
              <w:t>若医疗</w:t>
            </w:r>
            <w:proofErr w:type="gramEnd"/>
            <w:r w:rsidRPr="0065418E">
              <w:rPr>
                <w:rFonts w:eastAsia="仿宋_GB2312"/>
                <w:color w:val="000000"/>
                <w:kern w:val="0"/>
                <w:sz w:val="28"/>
                <w:szCs w:val="28"/>
              </w:rPr>
              <w:t>器械有辐射或有潜在辐射危害，应具备辐射泄漏声光报警功能（如可行）。</w:t>
            </w:r>
          </w:p>
        </w:tc>
        <w:tc>
          <w:tcPr>
            <w:tcW w:w="1559" w:type="dxa"/>
            <w:shd w:val="clear" w:color="auto" w:fill="auto"/>
            <w:vAlign w:val="center"/>
            <w:hideMark/>
          </w:tcPr>
          <w:p w14:paraId="70EAA59E"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具有辐射或潜在辐射危害的医疗器械</w:t>
            </w:r>
          </w:p>
        </w:tc>
        <w:tc>
          <w:tcPr>
            <w:tcW w:w="3111" w:type="dxa"/>
            <w:shd w:val="clear" w:color="auto" w:fill="auto"/>
            <w:vAlign w:val="center"/>
            <w:hideMark/>
          </w:tcPr>
          <w:p w14:paraId="74E082D6"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YY0709/YY9706.108</w:t>
            </w:r>
            <w:r w:rsidRPr="0065418E">
              <w:rPr>
                <w:rFonts w:eastAsia="仿宋_GB2312"/>
                <w:color w:val="000000"/>
                <w:kern w:val="0"/>
                <w:sz w:val="28"/>
                <w:szCs w:val="28"/>
              </w:rPr>
              <w:t>，其他适用的标准或指导原则</w:t>
            </w:r>
          </w:p>
        </w:tc>
        <w:tc>
          <w:tcPr>
            <w:tcW w:w="2693" w:type="dxa"/>
            <w:shd w:val="clear" w:color="auto" w:fill="auto"/>
            <w:vAlign w:val="center"/>
            <w:hideMark/>
          </w:tcPr>
          <w:p w14:paraId="64084BA5"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产品技术要求、检测报告、说明书</w:t>
            </w:r>
          </w:p>
        </w:tc>
        <w:tc>
          <w:tcPr>
            <w:tcW w:w="1701" w:type="dxa"/>
            <w:shd w:val="clear" w:color="auto" w:fill="auto"/>
            <w:vAlign w:val="center"/>
            <w:hideMark/>
          </w:tcPr>
          <w:p w14:paraId="2D4AD52E"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 xml:space="preserve">　</w:t>
            </w:r>
          </w:p>
        </w:tc>
      </w:tr>
      <w:tr w:rsidR="007B4B78" w:rsidRPr="0065418E" w14:paraId="1716CDBD" w14:textId="77777777" w:rsidTr="0065418E">
        <w:trPr>
          <w:trHeight w:val="1230"/>
          <w:jc w:val="center"/>
        </w:trPr>
        <w:tc>
          <w:tcPr>
            <w:tcW w:w="983" w:type="dxa"/>
            <w:shd w:val="clear" w:color="auto" w:fill="auto"/>
            <w:vAlign w:val="center"/>
            <w:hideMark/>
          </w:tcPr>
          <w:p w14:paraId="1736F069" w14:textId="77777777" w:rsidR="007B4B78" w:rsidRPr="0065418E" w:rsidRDefault="007B4B78" w:rsidP="00C1271F">
            <w:pPr>
              <w:widowControl/>
              <w:jc w:val="left"/>
              <w:rPr>
                <w:rFonts w:eastAsia="仿宋_GB2312"/>
                <w:color w:val="000000"/>
                <w:kern w:val="0"/>
                <w:sz w:val="28"/>
                <w:szCs w:val="28"/>
              </w:rPr>
            </w:pPr>
            <w:r w:rsidRPr="0065418E">
              <w:rPr>
                <w:rFonts w:eastAsia="仿宋_GB2312"/>
                <w:color w:val="000000"/>
                <w:kern w:val="0"/>
                <w:sz w:val="28"/>
                <w:szCs w:val="28"/>
              </w:rPr>
              <w:t>A11.4</w:t>
            </w:r>
          </w:p>
        </w:tc>
        <w:tc>
          <w:tcPr>
            <w:tcW w:w="5252" w:type="dxa"/>
            <w:shd w:val="clear" w:color="auto" w:fill="auto"/>
            <w:vAlign w:val="center"/>
            <w:hideMark/>
          </w:tcPr>
          <w:p w14:paraId="31B19FFF"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医疗器械的设计和生产应降低使用者、其他人员或患者（若适用）暴露于非预期、偏离或散射辐射的风险。在可能和适当的</w:t>
            </w:r>
            <w:r w:rsidRPr="0065418E">
              <w:rPr>
                <w:rFonts w:eastAsia="仿宋_GB2312"/>
                <w:color w:val="000000"/>
                <w:kern w:val="0"/>
                <w:sz w:val="28"/>
                <w:szCs w:val="28"/>
              </w:rPr>
              <w:lastRenderedPageBreak/>
              <w:t>情况下，应采取措施减少使用者、其他人员或患者（若适用）等可能受影响的人在辐射中的暴露。</w:t>
            </w:r>
          </w:p>
        </w:tc>
        <w:tc>
          <w:tcPr>
            <w:tcW w:w="1559" w:type="dxa"/>
            <w:shd w:val="clear" w:color="auto" w:fill="auto"/>
            <w:vAlign w:val="center"/>
            <w:hideMark/>
          </w:tcPr>
          <w:p w14:paraId="0653C7CA"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lastRenderedPageBreak/>
              <w:t>具有辐射的医疗器械</w:t>
            </w:r>
          </w:p>
        </w:tc>
        <w:tc>
          <w:tcPr>
            <w:tcW w:w="3111" w:type="dxa"/>
            <w:shd w:val="clear" w:color="auto" w:fill="auto"/>
            <w:vAlign w:val="center"/>
            <w:hideMark/>
          </w:tcPr>
          <w:p w14:paraId="5724552A"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适用的标准或指导原则</w:t>
            </w:r>
          </w:p>
        </w:tc>
        <w:tc>
          <w:tcPr>
            <w:tcW w:w="2693" w:type="dxa"/>
            <w:shd w:val="clear" w:color="auto" w:fill="auto"/>
            <w:vAlign w:val="center"/>
            <w:hideMark/>
          </w:tcPr>
          <w:p w14:paraId="27E422B9"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风险管理资料、辐射安全研究、说明书和</w:t>
            </w:r>
            <w:r w:rsidRPr="0065418E">
              <w:rPr>
                <w:rFonts w:eastAsia="仿宋_GB2312"/>
                <w:color w:val="000000"/>
                <w:kern w:val="0"/>
                <w:sz w:val="28"/>
                <w:szCs w:val="28"/>
              </w:rPr>
              <w:lastRenderedPageBreak/>
              <w:t>标签、产品技术要求及检测报告</w:t>
            </w:r>
          </w:p>
        </w:tc>
        <w:tc>
          <w:tcPr>
            <w:tcW w:w="1701" w:type="dxa"/>
            <w:shd w:val="clear" w:color="auto" w:fill="auto"/>
            <w:vAlign w:val="center"/>
            <w:hideMark/>
          </w:tcPr>
          <w:p w14:paraId="7614CD59"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lastRenderedPageBreak/>
              <w:t xml:space="preserve">　</w:t>
            </w:r>
          </w:p>
        </w:tc>
      </w:tr>
      <w:tr w:rsidR="0065418E" w:rsidRPr="0065418E" w14:paraId="734354D8" w14:textId="77777777" w:rsidTr="0065418E">
        <w:trPr>
          <w:trHeight w:val="1635"/>
          <w:jc w:val="center"/>
        </w:trPr>
        <w:tc>
          <w:tcPr>
            <w:tcW w:w="983" w:type="dxa"/>
            <w:shd w:val="clear" w:color="auto" w:fill="auto"/>
            <w:vAlign w:val="center"/>
            <w:hideMark/>
          </w:tcPr>
          <w:p w14:paraId="60DF8F9E" w14:textId="77777777" w:rsidR="007B4B78" w:rsidRPr="0065418E" w:rsidRDefault="007B4B78" w:rsidP="00C1271F">
            <w:pPr>
              <w:widowControl/>
              <w:jc w:val="left"/>
              <w:rPr>
                <w:rFonts w:eastAsia="仿宋_GB2312"/>
                <w:color w:val="000000"/>
                <w:kern w:val="0"/>
                <w:sz w:val="28"/>
                <w:szCs w:val="28"/>
              </w:rPr>
            </w:pPr>
            <w:r w:rsidRPr="0065418E">
              <w:rPr>
                <w:rFonts w:eastAsia="仿宋_GB2312"/>
                <w:color w:val="000000"/>
                <w:kern w:val="0"/>
                <w:sz w:val="28"/>
                <w:szCs w:val="28"/>
              </w:rPr>
              <w:t>A11.5</w:t>
            </w:r>
          </w:p>
        </w:tc>
        <w:tc>
          <w:tcPr>
            <w:tcW w:w="5252" w:type="dxa"/>
            <w:shd w:val="clear" w:color="auto" w:fill="auto"/>
            <w:vAlign w:val="center"/>
            <w:hideMark/>
          </w:tcPr>
          <w:p w14:paraId="7B9596EF" w14:textId="77777777" w:rsidR="007B4B78" w:rsidRPr="0065418E" w:rsidRDefault="007B4B78" w:rsidP="0065418E">
            <w:pPr>
              <w:widowControl/>
              <w:spacing w:line="400" w:lineRule="exact"/>
              <w:rPr>
                <w:rFonts w:eastAsia="仿宋_GB2312"/>
                <w:color w:val="000000"/>
                <w:kern w:val="0"/>
                <w:sz w:val="28"/>
                <w:szCs w:val="28"/>
              </w:rPr>
            </w:pPr>
            <w:r w:rsidRPr="0065418E">
              <w:rPr>
                <w:rFonts w:eastAsia="仿宋_GB2312"/>
                <w:color w:val="000000"/>
                <w:kern w:val="0"/>
                <w:sz w:val="28"/>
                <w:szCs w:val="28"/>
              </w:rPr>
              <w:t>具有辐射或潜在辐射危害且需要安装的医疗器械，应在操作说明中明确有关验收和性能测试、验收标准及维护程序的信息。</w:t>
            </w:r>
          </w:p>
        </w:tc>
        <w:tc>
          <w:tcPr>
            <w:tcW w:w="1559" w:type="dxa"/>
            <w:shd w:val="clear" w:color="auto" w:fill="auto"/>
            <w:vAlign w:val="center"/>
            <w:hideMark/>
          </w:tcPr>
          <w:p w14:paraId="34CC364D" w14:textId="77777777" w:rsidR="007B4B78" w:rsidRPr="0065418E" w:rsidRDefault="007B4B78" w:rsidP="0065418E">
            <w:pPr>
              <w:widowControl/>
              <w:spacing w:line="400" w:lineRule="exact"/>
              <w:rPr>
                <w:rFonts w:eastAsia="仿宋_GB2312"/>
                <w:color w:val="000000"/>
                <w:kern w:val="0"/>
                <w:sz w:val="28"/>
                <w:szCs w:val="28"/>
              </w:rPr>
            </w:pPr>
            <w:r w:rsidRPr="0065418E">
              <w:rPr>
                <w:rFonts w:eastAsia="仿宋_GB2312"/>
                <w:color w:val="000000"/>
                <w:kern w:val="0"/>
                <w:sz w:val="28"/>
                <w:szCs w:val="28"/>
              </w:rPr>
              <w:t>具有辐射或潜在辐射危害且需要安装的医疗器械</w:t>
            </w:r>
          </w:p>
        </w:tc>
        <w:tc>
          <w:tcPr>
            <w:tcW w:w="3111" w:type="dxa"/>
            <w:shd w:val="clear" w:color="auto" w:fill="auto"/>
            <w:vAlign w:val="center"/>
            <w:hideMark/>
          </w:tcPr>
          <w:p w14:paraId="194BFBF8" w14:textId="77777777" w:rsidR="007B4B78" w:rsidRPr="0065418E" w:rsidRDefault="007B4B78" w:rsidP="0065418E">
            <w:pPr>
              <w:widowControl/>
              <w:spacing w:line="400" w:lineRule="exact"/>
              <w:rPr>
                <w:rFonts w:eastAsia="仿宋_GB2312"/>
                <w:color w:val="000000"/>
                <w:kern w:val="0"/>
                <w:sz w:val="28"/>
                <w:szCs w:val="28"/>
              </w:rPr>
            </w:pPr>
            <w:r w:rsidRPr="0065418E">
              <w:rPr>
                <w:rFonts w:eastAsia="仿宋_GB2312"/>
                <w:color w:val="000000"/>
                <w:kern w:val="0"/>
                <w:sz w:val="28"/>
                <w:szCs w:val="28"/>
              </w:rPr>
              <w:t>适用的标准或指导原则</w:t>
            </w:r>
          </w:p>
        </w:tc>
        <w:tc>
          <w:tcPr>
            <w:tcW w:w="2693" w:type="dxa"/>
            <w:shd w:val="clear" w:color="auto" w:fill="auto"/>
            <w:vAlign w:val="center"/>
            <w:hideMark/>
          </w:tcPr>
          <w:p w14:paraId="130E2453" w14:textId="77777777" w:rsidR="007B4B78" w:rsidRPr="0065418E" w:rsidRDefault="007B4B78" w:rsidP="0065418E">
            <w:pPr>
              <w:widowControl/>
              <w:spacing w:line="400" w:lineRule="exact"/>
              <w:rPr>
                <w:rFonts w:eastAsia="仿宋_GB2312"/>
                <w:color w:val="000000"/>
                <w:kern w:val="0"/>
                <w:sz w:val="28"/>
                <w:szCs w:val="28"/>
              </w:rPr>
            </w:pPr>
            <w:r w:rsidRPr="0065418E">
              <w:rPr>
                <w:rFonts w:eastAsia="仿宋_GB2312"/>
                <w:color w:val="000000"/>
                <w:kern w:val="0"/>
                <w:sz w:val="28"/>
                <w:szCs w:val="28"/>
              </w:rPr>
              <w:t>说明书、辐射安全研究</w:t>
            </w:r>
          </w:p>
        </w:tc>
        <w:tc>
          <w:tcPr>
            <w:tcW w:w="1701" w:type="dxa"/>
            <w:shd w:val="clear" w:color="auto" w:fill="auto"/>
            <w:vAlign w:val="center"/>
            <w:hideMark/>
          </w:tcPr>
          <w:p w14:paraId="209445B8" w14:textId="77777777" w:rsidR="007B4B78" w:rsidRPr="0065418E" w:rsidRDefault="007B4B78" w:rsidP="0065418E">
            <w:pPr>
              <w:widowControl/>
              <w:spacing w:line="400" w:lineRule="exact"/>
              <w:rPr>
                <w:rFonts w:eastAsia="仿宋_GB2312"/>
                <w:color w:val="000000"/>
                <w:kern w:val="0"/>
                <w:sz w:val="28"/>
                <w:szCs w:val="28"/>
              </w:rPr>
            </w:pPr>
            <w:r w:rsidRPr="0065418E">
              <w:rPr>
                <w:rFonts w:eastAsia="仿宋_GB2312"/>
                <w:color w:val="000000"/>
                <w:kern w:val="0"/>
                <w:sz w:val="28"/>
                <w:szCs w:val="28"/>
              </w:rPr>
              <w:t>安装验收报告等</w:t>
            </w:r>
          </w:p>
        </w:tc>
      </w:tr>
      <w:tr w:rsidR="0065418E" w:rsidRPr="0065418E" w14:paraId="036A74F3" w14:textId="77777777" w:rsidTr="0065418E">
        <w:trPr>
          <w:trHeight w:val="1635"/>
          <w:jc w:val="center"/>
        </w:trPr>
        <w:tc>
          <w:tcPr>
            <w:tcW w:w="983" w:type="dxa"/>
            <w:shd w:val="clear" w:color="auto" w:fill="auto"/>
            <w:vAlign w:val="center"/>
            <w:hideMark/>
          </w:tcPr>
          <w:p w14:paraId="791ADABA" w14:textId="77777777" w:rsidR="007B4B78" w:rsidRPr="0065418E" w:rsidRDefault="007B4B78" w:rsidP="00C1271F">
            <w:pPr>
              <w:widowControl/>
              <w:jc w:val="left"/>
              <w:rPr>
                <w:rFonts w:eastAsia="仿宋_GB2312"/>
                <w:color w:val="000000"/>
                <w:kern w:val="0"/>
                <w:sz w:val="28"/>
                <w:szCs w:val="28"/>
              </w:rPr>
            </w:pPr>
            <w:r w:rsidRPr="0065418E">
              <w:rPr>
                <w:rFonts w:eastAsia="仿宋_GB2312"/>
                <w:color w:val="000000"/>
                <w:kern w:val="0"/>
                <w:sz w:val="28"/>
                <w:szCs w:val="28"/>
              </w:rPr>
              <w:t>A11.6</w:t>
            </w:r>
          </w:p>
        </w:tc>
        <w:tc>
          <w:tcPr>
            <w:tcW w:w="5252" w:type="dxa"/>
            <w:shd w:val="clear" w:color="auto" w:fill="auto"/>
            <w:vAlign w:val="center"/>
            <w:hideMark/>
          </w:tcPr>
          <w:p w14:paraId="1645FFF1" w14:textId="77777777" w:rsidR="007B4B78" w:rsidRPr="0065418E" w:rsidRDefault="007B4B78" w:rsidP="0065418E">
            <w:pPr>
              <w:widowControl/>
              <w:spacing w:line="400" w:lineRule="exact"/>
              <w:rPr>
                <w:rFonts w:eastAsia="仿宋_GB2312"/>
                <w:color w:val="000000"/>
                <w:kern w:val="0"/>
                <w:sz w:val="28"/>
                <w:szCs w:val="28"/>
              </w:rPr>
            </w:pPr>
            <w:proofErr w:type="gramStart"/>
            <w:r w:rsidRPr="0065418E">
              <w:rPr>
                <w:rFonts w:eastAsia="仿宋_GB2312"/>
                <w:color w:val="000000"/>
                <w:kern w:val="0"/>
                <w:sz w:val="28"/>
                <w:szCs w:val="28"/>
              </w:rPr>
              <w:t>若医疗</w:t>
            </w:r>
            <w:proofErr w:type="gramEnd"/>
            <w:r w:rsidRPr="0065418E">
              <w:rPr>
                <w:rFonts w:eastAsia="仿宋_GB2312"/>
                <w:color w:val="000000"/>
                <w:kern w:val="0"/>
                <w:sz w:val="28"/>
                <w:szCs w:val="28"/>
              </w:rPr>
              <w:t>器械对使用者有辐射或潜在辐射危害，其设计和生产应确保辐射剂量、几何分布、能量分布（或质量）以及其他辐射关键特性能够得到合理的控制和调整，并可在使用过程中进行监控（如适用）。上述医疗器械的设计和生产，应确保相关可变参数的重复性在可接受范围内。</w:t>
            </w:r>
          </w:p>
        </w:tc>
        <w:tc>
          <w:tcPr>
            <w:tcW w:w="1559" w:type="dxa"/>
            <w:shd w:val="clear" w:color="auto" w:fill="auto"/>
            <w:vAlign w:val="center"/>
            <w:hideMark/>
          </w:tcPr>
          <w:p w14:paraId="16788975" w14:textId="77777777" w:rsidR="007B4B78" w:rsidRPr="0065418E" w:rsidRDefault="007B4B78" w:rsidP="0065418E">
            <w:pPr>
              <w:widowControl/>
              <w:spacing w:line="400" w:lineRule="exact"/>
              <w:rPr>
                <w:rFonts w:eastAsia="仿宋_GB2312"/>
                <w:color w:val="000000"/>
                <w:kern w:val="0"/>
                <w:sz w:val="28"/>
                <w:szCs w:val="28"/>
              </w:rPr>
            </w:pPr>
            <w:r w:rsidRPr="0065418E">
              <w:rPr>
                <w:rFonts w:eastAsia="仿宋_GB2312"/>
                <w:color w:val="000000"/>
                <w:kern w:val="0"/>
                <w:sz w:val="28"/>
                <w:szCs w:val="28"/>
              </w:rPr>
              <w:t>具有辐射或潜在辐射危害且需要安装的医疗器械</w:t>
            </w:r>
          </w:p>
        </w:tc>
        <w:tc>
          <w:tcPr>
            <w:tcW w:w="3111" w:type="dxa"/>
            <w:shd w:val="clear" w:color="auto" w:fill="auto"/>
            <w:vAlign w:val="center"/>
            <w:hideMark/>
          </w:tcPr>
          <w:p w14:paraId="293E1D3B" w14:textId="77777777" w:rsidR="007B4B78" w:rsidRPr="0065418E" w:rsidRDefault="007B4B78" w:rsidP="0065418E">
            <w:pPr>
              <w:widowControl/>
              <w:spacing w:line="400" w:lineRule="exact"/>
              <w:rPr>
                <w:rFonts w:eastAsia="仿宋_GB2312"/>
                <w:color w:val="000000"/>
                <w:kern w:val="0"/>
                <w:sz w:val="28"/>
                <w:szCs w:val="28"/>
              </w:rPr>
            </w:pPr>
            <w:r w:rsidRPr="0065418E">
              <w:rPr>
                <w:rFonts w:eastAsia="仿宋_GB2312"/>
                <w:color w:val="000000"/>
                <w:kern w:val="0"/>
                <w:sz w:val="28"/>
                <w:szCs w:val="28"/>
              </w:rPr>
              <w:t>适用的标准或指导原则</w:t>
            </w:r>
          </w:p>
        </w:tc>
        <w:tc>
          <w:tcPr>
            <w:tcW w:w="2693" w:type="dxa"/>
            <w:shd w:val="clear" w:color="auto" w:fill="auto"/>
            <w:vAlign w:val="center"/>
            <w:hideMark/>
          </w:tcPr>
          <w:p w14:paraId="4EF41E19" w14:textId="77777777" w:rsidR="007B4B78" w:rsidRPr="0065418E" w:rsidRDefault="007B4B78" w:rsidP="0065418E">
            <w:pPr>
              <w:widowControl/>
              <w:spacing w:line="400" w:lineRule="exact"/>
              <w:rPr>
                <w:rFonts w:eastAsia="仿宋_GB2312"/>
                <w:color w:val="000000"/>
                <w:kern w:val="0"/>
                <w:sz w:val="28"/>
                <w:szCs w:val="28"/>
              </w:rPr>
            </w:pPr>
            <w:r w:rsidRPr="0065418E">
              <w:rPr>
                <w:rFonts w:eastAsia="仿宋_GB2312"/>
                <w:color w:val="000000"/>
                <w:kern w:val="0"/>
                <w:sz w:val="28"/>
                <w:szCs w:val="28"/>
              </w:rPr>
              <w:t>辐射安全研究、产品技术要求及检测报告</w:t>
            </w:r>
          </w:p>
        </w:tc>
        <w:tc>
          <w:tcPr>
            <w:tcW w:w="1701" w:type="dxa"/>
            <w:shd w:val="clear" w:color="auto" w:fill="auto"/>
            <w:vAlign w:val="center"/>
            <w:hideMark/>
          </w:tcPr>
          <w:p w14:paraId="063391BB" w14:textId="77777777" w:rsidR="007B4B78" w:rsidRPr="0065418E" w:rsidRDefault="007B4B78" w:rsidP="0065418E">
            <w:pPr>
              <w:widowControl/>
              <w:spacing w:line="400" w:lineRule="exact"/>
              <w:rPr>
                <w:rFonts w:eastAsia="仿宋_GB2312"/>
                <w:color w:val="000000"/>
                <w:kern w:val="0"/>
                <w:sz w:val="28"/>
                <w:szCs w:val="28"/>
              </w:rPr>
            </w:pPr>
            <w:r w:rsidRPr="0065418E">
              <w:rPr>
                <w:rFonts w:eastAsia="仿宋_GB2312"/>
                <w:color w:val="000000"/>
                <w:kern w:val="0"/>
                <w:sz w:val="28"/>
                <w:szCs w:val="28"/>
              </w:rPr>
              <w:t xml:space="preserve">　</w:t>
            </w:r>
          </w:p>
        </w:tc>
      </w:tr>
      <w:tr w:rsidR="007B4B78" w:rsidRPr="0065418E" w14:paraId="5BA30AFC" w14:textId="77777777" w:rsidTr="0065418E">
        <w:trPr>
          <w:trHeight w:val="420"/>
          <w:jc w:val="center"/>
        </w:trPr>
        <w:tc>
          <w:tcPr>
            <w:tcW w:w="983" w:type="dxa"/>
            <w:shd w:val="clear" w:color="auto" w:fill="auto"/>
            <w:vAlign w:val="center"/>
            <w:hideMark/>
          </w:tcPr>
          <w:p w14:paraId="261542BB" w14:textId="77777777" w:rsidR="007B4B78" w:rsidRPr="0065418E" w:rsidRDefault="007B4B78" w:rsidP="00C1271F">
            <w:pPr>
              <w:widowControl/>
              <w:jc w:val="left"/>
              <w:rPr>
                <w:rFonts w:eastAsia="仿宋_GB2312"/>
                <w:color w:val="000000"/>
                <w:kern w:val="0"/>
                <w:sz w:val="28"/>
                <w:szCs w:val="28"/>
              </w:rPr>
            </w:pPr>
            <w:r w:rsidRPr="0065418E">
              <w:rPr>
                <w:rFonts w:eastAsia="仿宋_GB2312"/>
                <w:color w:val="000000"/>
                <w:kern w:val="0"/>
                <w:sz w:val="28"/>
                <w:szCs w:val="28"/>
              </w:rPr>
              <w:t>A12</w:t>
            </w:r>
          </w:p>
        </w:tc>
        <w:tc>
          <w:tcPr>
            <w:tcW w:w="14316" w:type="dxa"/>
            <w:gridSpan w:val="5"/>
            <w:shd w:val="clear" w:color="auto" w:fill="auto"/>
            <w:vAlign w:val="center"/>
          </w:tcPr>
          <w:p w14:paraId="18ADB91B" w14:textId="77777777" w:rsidR="007B4B78" w:rsidRPr="0065418E" w:rsidRDefault="007B4B78" w:rsidP="0065418E">
            <w:pPr>
              <w:spacing w:line="400" w:lineRule="exact"/>
              <w:rPr>
                <w:rFonts w:eastAsia="仿宋_GB2312"/>
                <w:color w:val="000000"/>
                <w:kern w:val="0"/>
                <w:sz w:val="28"/>
                <w:szCs w:val="28"/>
              </w:rPr>
            </w:pPr>
            <w:r w:rsidRPr="0065418E">
              <w:rPr>
                <w:rFonts w:eastAsia="仿宋_GB2312"/>
                <w:color w:val="000000"/>
                <w:kern w:val="0"/>
                <w:sz w:val="28"/>
                <w:szCs w:val="28"/>
              </w:rPr>
              <w:t>对非专业用户使用风险的防护</w:t>
            </w:r>
          </w:p>
        </w:tc>
      </w:tr>
      <w:tr w:rsidR="0065418E" w:rsidRPr="0065418E" w14:paraId="54BE6A18" w14:textId="77777777" w:rsidTr="0065418E">
        <w:trPr>
          <w:trHeight w:val="1103"/>
          <w:jc w:val="center"/>
        </w:trPr>
        <w:tc>
          <w:tcPr>
            <w:tcW w:w="983" w:type="dxa"/>
            <w:shd w:val="clear" w:color="auto" w:fill="auto"/>
            <w:vAlign w:val="center"/>
            <w:hideMark/>
          </w:tcPr>
          <w:p w14:paraId="18E95F02" w14:textId="77777777" w:rsidR="007B4B78" w:rsidRPr="0065418E" w:rsidRDefault="007B4B78" w:rsidP="00C1271F">
            <w:pPr>
              <w:widowControl/>
              <w:jc w:val="left"/>
              <w:rPr>
                <w:rFonts w:eastAsia="仿宋_GB2312"/>
                <w:color w:val="000000"/>
                <w:kern w:val="0"/>
                <w:sz w:val="28"/>
                <w:szCs w:val="28"/>
              </w:rPr>
            </w:pPr>
            <w:r w:rsidRPr="0065418E">
              <w:rPr>
                <w:rFonts w:eastAsia="仿宋_GB2312"/>
                <w:color w:val="000000"/>
                <w:kern w:val="0"/>
                <w:sz w:val="28"/>
                <w:szCs w:val="28"/>
              </w:rPr>
              <w:lastRenderedPageBreak/>
              <w:t>A12.1</w:t>
            </w:r>
          </w:p>
        </w:tc>
        <w:tc>
          <w:tcPr>
            <w:tcW w:w="5252" w:type="dxa"/>
            <w:shd w:val="clear" w:color="auto" w:fill="auto"/>
            <w:vAlign w:val="center"/>
            <w:hideMark/>
          </w:tcPr>
          <w:p w14:paraId="4BEE9410" w14:textId="77777777" w:rsidR="007B4B78" w:rsidRPr="0065418E" w:rsidRDefault="007B4B78" w:rsidP="0065418E">
            <w:pPr>
              <w:widowControl/>
              <w:spacing w:line="400" w:lineRule="exact"/>
              <w:rPr>
                <w:rFonts w:eastAsia="仿宋_GB2312"/>
                <w:color w:val="000000"/>
                <w:kern w:val="0"/>
                <w:sz w:val="28"/>
                <w:szCs w:val="28"/>
              </w:rPr>
            </w:pPr>
            <w:r w:rsidRPr="0065418E">
              <w:rPr>
                <w:rFonts w:eastAsia="仿宋_GB2312"/>
                <w:color w:val="000000"/>
                <w:kern w:val="0"/>
                <w:sz w:val="28"/>
                <w:szCs w:val="28"/>
              </w:rPr>
              <w:t>对于非专业用户使用的医疗器械（如自测或</w:t>
            </w:r>
            <w:proofErr w:type="gramStart"/>
            <w:r w:rsidRPr="0065418E">
              <w:rPr>
                <w:rFonts w:eastAsia="仿宋_GB2312"/>
                <w:color w:val="000000"/>
                <w:kern w:val="0"/>
                <w:sz w:val="28"/>
                <w:szCs w:val="28"/>
              </w:rPr>
              <w:t>近患者</w:t>
            </w:r>
            <w:proofErr w:type="gramEnd"/>
            <w:r w:rsidRPr="0065418E">
              <w:rPr>
                <w:rFonts w:eastAsia="仿宋_GB2312"/>
                <w:color w:val="000000"/>
                <w:kern w:val="0"/>
                <w:sz w:val="28"/>
                <w:szCs w:val="28"/>
              </w:rPr>
              <w:t>检测），为保证医疗器械的正常使用，其设计和生产应考虑非专业用户的操作技能，以及因非专业用户技术和使用环境的不同对结果的影响。申请人提供的信息和说明应易于理解和使用，并可对结果做出解释。</w:t>
            </w:r>
          </w:p>
        </w:tc>
        <w:tc>
          <w:tcPr>
            <w:tcW w:w="1559" w:type="dxa"/>
            <w:shd w:val="clear" w:color="auto" w:fill="auto"/>
            <w:vAlign w:val="center"/>
            <w:hideMark/>
          </w:tcPr>
          <w:p w14:paraId="1AB2F677" w14:textId="77777777" w:rsidR="007B4B78" w:rsidRPr="0065418E" w:rsidRDefault="007B4B78" w:rsidP="0065418E">
            <w:pPr>
              <w:widowControl/>
              <w:spacing w:line="400" w:lineRule="exact"/>
              <w:rPr>
                <w:rFonts w:eastAsia="仿宋_GB2312"/>
                <w:color w:val="000000"/>
                <w:kern w:val="0"/>
                <w:sz w:val="28"/>
                <w:szCs w:val="28"/>
              </w:rPr>
            </w:pPr>
            <w:r w:rsidRPr="0065418E">
              <w:rPr>
                <w:rFonts w:eastAsia="仿宋_GB2312"/>
                <w:color w:val="000000"/>
                <w:kern w:val="0"/>
                <w:sz w:val="28"/>
                <w:szCs w:val="28"/>
              </w:rPr>
              <w:t>非专业用户使用的医疗器械</w:t>
            </w:r>
          </w:p>
        </w:tc>
        <w:tc>
          <w:tcPr>
            <w:tcW w:w="3111" w:type="dxa"/>
            <w:shd w:val="clear" w:color="auto" w:fill="auto"/>
            <w:vAlign w:val="center"/>
            <w:hideMark/>
          </w:tcPr>
          <w:p w14:paraId="5EA6061A" w14:textId="77777777" w:rsidR="007B4B78" w:rsidRPr="0065418E" w:rsidRDefault="007B4B78" w:rsidP="0065418E">
            <w:pPr>
              <w:widowControl/>
              <w:spacing w:line="400" w:lineRule="exact"/>
              <w:rPr>
                <w:rFonts w:eastAsia="仿宋_GB2312"/>
                <w:color w:val="000000"/>
                <w:kern w:val="0"/>
                <w:sz w:val="28"/>
                <w:szCs w:val="28"/>
              </w:rPr>
            </w:pPr>
            <w:r w:rsidRPr="0065418E">
              <w:rPr>
                <w:rFonts w:eastAsia="仿宋_GB2312"/>
                <w:color w:val="000000"/>
                <w:kern w:val="0"/>
                <w:sz w:val="28"/>
                <w:szCs w:val="28"/>
              </w:rPr>
              <w:t>IEC62366</w:t>
            </w:r>
            <w:r w:rsidRPr="0065418E">
              <w:rPr>
                <w:rFonts w:eastAsia="仿宋_GB2312"/>
                <w:color w:val="000000"/>
                <w:kern w:val="0"/>
                <w:sz w:val="28"/>
                <w:szCs w:val="28"/>
              </w:rPr>
              <w:t>系列、</w:t>
            </w:r>
            <w:r w:rsidRPr="0065418E">
              <w:rPr>
                <w:rFonts w:eastAsia="仿宋_GB2312"/>
                <w:color w:val="000000"/>
                <w:kern w:val="0"/>
                <w:sz w:val="28"/>
                <w:szCs w:val="28"/>
              </w:rPr>
              <w:t>YY/T 9706.106</w:t>
            </w:r>
            <w:r w:rsidRPr="0065418E">
              <w:rPr>
                <w:rFonts w:eastAsia="仿宋_GB2312"/>
                <w:color w:val="000000"/>
                <w:kern w:val="0"/>
                <w:sz w:val="28"/>
                <w:szCs w:val="28"/>
              </w:rPr>
              <w:t>、</w:t>
            </w:r>
            <w:r w:rsidRPr="0065418E">
              <w:rPr>
                <w:rFonts w:eastAsia="仿宋_GB2312"/>
                <w:color w:val="000000"/>
                <w:kern w:val="0"/>
                <w:sz w:val="28"/>
                <w:szCs w:val="28"/>
              </w:rPr>
              <w:t xml:space="preserve">Applying Human Factors and Usability </w:t>
            </w:r>
            <w:proofErr w:type="spellStart"/>
            <w:r w:rsidRPr="0065418E">
              <w:rPr>
                <w:rFonts w:eastAsia="仿宋_GB2312"/>
                <w:color w:val="000000"/>
                <w:kern w:val="0"/>
                <w:sz w:val="28"/>
                <w:szCs w:val="28"/>
              </w:rPr>
              <w:t>ngineering</w:t>
            </w:r>
            <w:proofErr w:type="spellEnd"/>
            <w:r w:rsidRPr="0065418E">
              <w:rPr>
                <w:rFonts w:eastAsia="仿宋_GB2312"/>
                <w:color w:val="000000"/>
                <w:kern w:val="0"/>
                <w:sz w:val="28"/>
                <w:szCs w:val="28"/>
              </w:rPr>
              <w:t xml:space="preserve"> to Medical Devices</w:t>
            </w:r>
            <w:r w:rsidRPr="0065418E">
              <w:rPr>
                <w:rFonts w:eastAsia="仿宋_GB2312"/>
                <w:color w:val="000000"/>
                <w:kern w:val="0"/>
                <w:sz w:val="28"/>
                <w:szCs w:val="28"/>
              </w:rPr>
              <w:t>（</w:t>
            </w:r>
            <w:r w:rsidRPr="0065418E">
              <w:rPr>
                <w:rFonts w:eastAsia="仿宋_GB2312"/>
                <w:color w:val="000000"/>
                <w:kern w:val="0"/>
                <w:sz w:val="28"/>
                <w:szCs w:val="28"/>
              </w:rPr>
              <w:t>FDA</w:t>
            </w:r>
            <w:r w:rsidRPr="0065418E">
              <w:rPr>
                <w:rFonts w:eastAsia="仿宋_GB2312"/>
                <w:color w:val="000000"/>
                <w:kern w:val="0"/>
                <w:sz w:val="28"/>
                <w:szCs w:val="28"/>
              </w:rPr>
              <w:t>指南）、其他适用的标准或指导原则</w:t>
            </w:r>
          </w:p>
        </w:tc>
        <w:tc>
          <w:tcPr>
            <w:tcW w:w="2693" w:type="dxa"/>
            <w:shd w:val="clear" w:color="auto" w:fill="auto"/>
            <w:vAlign w:val="center"/>
            <w:hideMark/>
          </w:tcPr>
          <w:p w14:paraId="2244E93E" w14:textId="77777777" w:rsidR="007B4B78" w:rsidRPr="0065418E" w:rsidRDefault="007B4B78" w:rsidP="0065418E">
            <w:pPr>
              <w:widowControl/>
              <w:spacing w:line="400" w:lineRule="exact"/>
              <w:rPr>
                <w:rFonts w:eastAsia="仿宋_GB2312"/>
                <w:color w:val="000000"/>
                <w:kern w:val="0"/>
                <w:sz w:val="28"/>
                <w:szCs w:val="28"/>
              </w:rPr>
            </w:pPr>
            <w:r w:rsidRPr="0065418E">
              <w:rPr>
                <w:rFonts w:eastAsia="仿宋_GB2312"/>
                <w:color w:val="000000"/>
                <w:kern w:val="0"/>
                <w:sz w:val="28"/>
                <w:szCs w:val="28"/>
              </w:rPr>
              <w:t>风险管理资料、说明书、可用性研究</w:t>
            </w:r>
          </w:p>
        </w:tc>
        <w:tc>
          <w:tcPr>
            <w:tcW w:w="1701" w:type="dxa"/>
            <w:shd w:val="clear" w:color="auto" w:fill="auto"/>
            <w:vAlign w:val="center"/>
            <w:hideMark/>
          </w:tcPr>
          <w:p w14:paraId="48B4A22D" w14:textId="77777777" w:rsidR="007B4B78" w:rsidRPr="0065418E" w:rsidRDefault="007B4B78" w:rsidP="0065418E">
            <w:pPr>
              <w:widowControl/>
              <w:spacing w:line="400" w:lineRule="exact"/>
              <w:rPr>
                <w:rFonts w:eastAsia="仿宋_GB2312"/>
                <w:color w:val="000000"/>
                <w:kern w:val="0"/>
                <w:sz w:val="28"/>
                <w:szCs w:val="28"/>
              </w:rPr>
            </w:pPr>
            <w:r w:rsidRPr="0065418E">
              <w:rPr>
                <w:rFonts w:eastAsia="仿宋_GB2312"/>
                <w:color w:val="000000"/>
                <w:kern w:val="0"/>
                <w:sz w:val="28"/>
                <w:szCs w:val="28"/>
              </w:rPr>
              <w:t xml:space="preserve">　</w:t>
            </w:r>
          </w:p>
        </w:tc>
      </w:tr>
      <w:tr w:rsidR="007B4B78" w:rsidRPr="0065418E" w14:paraId="407920A4" w14:textId="77777777" w:rsidTr="0065418E">
        <w:trPr>
          <w:trHeight w:val="435"/>
          <w:jc w:val="center"/>
        </w:trPr>
        <w:tc>
          <w:tcPr>
            <w:tcW w:w="983" w:type="dxa"/>
            <w:vMerge w:val="restart"/>
            <w:shd w:val="clear" w:color="auto" w:fill="auto"/>
            <w:vAlign w:val="center"/>
            <w:hideMark/>
          </w:tcPr>
          <w:p w14:paraId="27F8FB14" w14:textId="77777777" w:rsidR="007B4B78" w:rsidRPr="0065418E" w:rsidRDefault="007B4B78" w:rsidP="00C1271F">
            <w:pPr>
              <w:widowControl/>
              <w:jc w:val="center"/>
              <w:rPr>
                <w:rFonts w:eastAsia="仿宋_GB2312"/>
                <w:color w:val="000000"/>
                <w:kern w:val="0"/>
                <w:sz w:val="28"/>
                <w:szCs w:val="28"/>
              </w:rPr>
            </w:pPr>
            <w:r w:rsidRPr="0065418E">
              <w:rPr>
                <w:rFonts w:eastAsia="仿宋_GB2312"/>
                <w:color w:val="000000"/>
                <w:kern w:val="0"/>
                <w:sz w:val="28"/>
                <w:szCs w:val="28"/>
              </w:rPr>
              <w:t>A12.2</w:t>
            </w:r>
          </w:p>
        </w:tc>
        <w:tc>
          <w:tcPr>
            <w:tcW w:w="14316" w:type="dxa"/>
            <w:gridSpan w:val="5"/>
            <w:shd w:val="clear" w:color="auto" w:fill="auto"/>
            <w:vAlign w:val="center"/>
            <w:hideMark/>
          </w:tcPr>
          <w:p w14:paraId="15C4F85F" w14:textId="77777777" w:rsidR="007B4B78" w:rsidRPr="0065418E" w:rsidRDefault="007B4B78" w:rsidP="0065418E">
            <w:pPr>
              <w:widowControl/>
              <w:spacing w:line="360" w:lineRule="exact"/>
              <w:rPr>
                <w:rFonts w:eastAsia="仿宋_GB2312"/>
                <w:color w:val="000000"/>
                <w:kern w:val="0"/>
                <w:sz w:val="28"/>
                <w:szCs w:val="28"/>
              </w:rPr>
            </w:pPr>
            <w:r w:rsidRPr="0065418E">
              <w:rPr>
                <w:rFonts w:eastAsia="仿宋_GB2312"/>
                <w:color w:val="000000"/>
                <w:kern w:val="0"/>
                <w:sz w:val="28"/>
                <w:szCs w:val="28"/>
              </w:rPr>
              <w:t>2.12.2</w:t>
            </w:r>
            <w:r w:rsidRPr="0065418E">
              <w:rPr>
                <w:rFonts w:eastAsia="仿宋_GB2312"/>
                <w:color w:val="000000"/>
                <w:kern w:val="0"/>
                <w:sz w:val="28"/>
                <w:szCs w:val="28"/>
              </w:rPr>
              <w:t>供非专业用户使用的医疗器械（如自测或</w:t>
            </w:r>
            <w:proofErr w:type="gramStart"/>
            <w:r w:rsidRPr="0065418E">
              <w:rPr>
                <w:rFonts w:eastAsia="仿宋_GB2312"/>
                <w:color w:val="000000"/>
                <w:kern w:val="0"/>
                <w:sz w:val="28"/>
                <w:szCs w:val="28"/>
              </w:rPr>
              <w:t>近患者</w:t>
            </w:r>
            <w:proofErr w:type="gramEnd"/>
            <w:r w:rsidRPr="0065418E">
              <w:rPr>
                <w:rFonts w:eastAsia="仿宋_GB2312"/>
                <w:color w:val="000000"/>
                <w:kern w:val="0"/>
                <w:sz w:val="28"/>
                <w:szCs w:val="28"/>
              </w:rPr>
              <w:t>检测）的设计和生产应：</w:t>
            </w:r>
          </w:p>
        </w:tc>
      </w:tr>
      <w:tr w:rsidR="0065418E" w:rsidRPr="0065418E" w14:paraId="6C7E521C" w14:textId="77777777" w:rsidTr="0065418E">
        <w:trPr>
          <w:trHeight w:val="840"/>
          <w:jc w:val="center"/>
        </w:trPr>
        <w:tc>
          <w:tcPr>
            <w:tcW w:w="983" w:type="dxa"/>
            <w:vMerge/>
            <w:vAlign w:val="center"/>
            <w:hideMark/>
          </w:tcPr>
          <w:p w14:paraId="01E5FC0A" w14:textId="77777777" w:rsidR="007B4B78" w:rsidRPr="0065418E" w:rsidRDefault="007B4B78" w:rsidP="00C1271F">
            <w:pPr>
              <w:widowControl/>
              <w:jc w:val="left"/>
              <w:rPr>
                <w:rFonts w:eastAsia="仿宋_GB2312"/>
                <w:color w:val="000000"/>
                <w:kern w:val="0"/>
                <w:sz w:val="28"/>
                <w:szCs w:val="28"/>
              </w:rPr>
            </w:pPr>
          </w:p>
        </w:tc>
        <w:tc>
          <w:tcPr>
            <w:tcW w:w="5252" w:type="dxa"/>
            <w:shd w:val="clear" w:color="auto" w:fill="auto"/>
            <w:vAlign w:val="center"/>
            <w:hideMark/>
          </w:tcPr>
          <w:p w14:paraId="6F02B18B" w14:textId="77777777" w:rsidR="007B4B78" w:rsidRPr="0065418E" w:rsidRDefault="007B4B78" w:rsidP="0065418E">
            <w:pPr>
              <w:widowControl/>
              <w:spacing w:line="360" w:lineRule="exact"/>
              <w:rPr>
                <w:rFonts w:eastAsia="仿宋_GB2312"/>
                <w:color w:val="000000"/>
                <w:kern w:val="0"/>
                <w:sz w:val="28"/>
                <w:szCs w:val="28"/>
              </w:rPr>
            </w:pPr>
            <w:r w:rsidRPr="0065418E">
              <w:rPr>
                <w:rFonts w:eastAsia="仿宋_GB2312"/>
                <w:color w:val="000000"/>
                <w:kern w:val="0"/>
                <w:sz w:val="28"/>
                <w:szCs w:val="28"/>
              </w:rPr>
              <w:t xml:space="preserve">a) </w:t>
            </w:r>
            <w:r w:rsidRPr="0065418E">
              <w:rPr>
                <w:rFonts w:eastAsia="仿宋_GB2312"/>
                <w:color w:val="000000"/>
                <w:kern w:val="0"/>
                <w:sz w:val="28"/>
                <w:szCs w:val="28"/>
              </w:rPr>
              <w:t>确保使用者可以按照使用说明书的规定安全准确的使用。</w:t>
            </w:r>
            <w:proofErr w:type="gramStart"/>
            <w:r w:rsidRPr="0065418E">
              <w:rPr>
                <w:rFonts w:eastAsia="仿宋_GB2312"/>
                <w:color w:val="000000"/>
                <w:kern w:val="0"/>
                <w:sz w:val="28"/>
                <w:szCs w:val="28"/>
              </w:rPr>
              <w:t>当无法</w:t>
            </w:r>
            <w:proofErr w:type="gramEnd"/>
            <w:r w:rsidRPr="0065418E">
              <w:rPr>
                <w:rFonts w:eastAsia="仿宋_GB2312"/>
                <w:color w:val="000000"/>
                <w:kern w:val="0"/>
                <w:sz w:val="28"/>
                <w:szCs w:val="28"/>
              </w:rPr>
              <w:t>将与说明书相关的风险降低到适当水平时，可以通过培训来降低此类风险；</w:t>
            </w:r>
          </w:p>
        </w:tc>
        <w:tc>
          <w:tcPr>
            <w:tcW w:w="1559" w:type="dxa"/>
            <w:vMerge w:val="restart"/>
            <w:shd w:val="clear" w:color="auto" w:fill="auto"/>
            <w:vAlign w:val="center"/>
            <w:hideMark/>
          </w:tcPr>
          <w:p w14:paraId="55621E41" w14:textId="77777777" w:rsidR="007B4B78" w:rsidRPr="0065418E" w:rsidRDefault="007B4B78" w:rsidP="0065418E">
            <w:pPr>
              <w:widowControl/>
              <w:spacing w:line="360" w:lineRule="exact"/>
              <w:rPr>
                <w:rFonts w:eastAsia="仿宋_GB2312"/>
                <w:color w:val="000000"/>
                <w:kern w:val="0"/>
                <w:sz w:val="28"/>
                <w:szCs w:val="28"/>
              </w:rPr>
            </w:pPr>
            <w:r w:rsidRPr="0065418E">
              <w:rPr>
                <w:rFonts w:eastAsia="仿宋_GB2312"/>
                <w:color w:val="000000"/>
                <w:kern w:val="0"/>
                <w:sz w:val="28"/>
                <w:szCs w:val="28"/>
              </w:rPr>
              <w:t>非专业用户使用的医疗器械</w:t>
            </w:r>
          </w:p>
        </w:tc>
        <w:tc>
          <w:tcPr>
            <w:tcW w:w="3111" w:type="dxa"/>
            <w:shd w:val="clear" w:color="auto" w:fill="auto"/>
            <w:vAlign w:val="center"/>
            <w:hideMark/>
          </w:tcPr>
          <w:p w14:paraId="302F7EA7" w14:textId="77777777" w:rsidR="007B4B78" w:rsidRPr="0065418E" w:rsidRDefault="007B4B78" w:rsidP="0065418E">
            <w:pPr>
              <w:widowControl/>
              <w:spacing w:line="360" w:lineRule="exact"/>
              <w:rPr>
                <w:rFonts w:eastAsia="仿宋_GB2312"/>
                <w:color w:val="000000"/>
                <w:kern w:val="0"/>
                <w:sz w:val="28"/>
                <w:szCs w:val="28"/>
              </w:rPr>
            </w:pPr>
            <w:r w:rsidRPr="0065418E">
              <w:rPr>
                <w:rFonts w:eastAsia="仿宋_GB2312"/>
                <w:color w:val="000000"/>
                <w:kern w:val="0"/>
                <w:sz w:val="28"/>
                <w:szCs w:val="28"/>
              </w:rPr>
              <w:t>适用的标准或指导原则</w:t>
            </w:r>
          </w:p>
        </w:tc>
        <w:tc>
          <w:tcPr>
            <w:tcW w:w="2693" w:type="dxa"/>
            <w:shd w:val="clear" w:color="auto" w:fill="auto"/>
            <w:vAlign w:val="center"/>
            <w:hideMark/>
          </w:tcPr>
          <w:p w14:paraId="291A9ABF" w14:textId="77777777" w:rsidR="007B4B78" w:rsidRPr="0065418E" w:rsidRDefault="007B4B78" w:rsidP="0065418E">
            <w:pPr>
              <w:widowControl/>
              <w:spacing w:line="360" w:lineRule="exact"/>
              <w:rPr>
                <w:rFonts w:eastAsia="仿宋_GB2312"/>
                <w:color w:val="000000"/>
                <w:kern w:val="0"/>
                <w:sz w:val="28"/>
                <w:szCs w:val="28"/>
              </w:rPr>
            </w:pPr>
            <w:r w:rsidRPr="0065418E">
              <w:rPr>
                <w:rFonts w:eastAsia="仿宋_GB2312"/>
                <w:color w:val="000000"/>
                <w:kern w:val="0"/>
                <w:sz w:val="28"/>
                <w:szCs w:val="28"/>
              </w:rPr>
              <w:t>风险管理资料、说明书、可用性研究</w:t>
            </w:r>
          </w:p>
        </w:tc>
        <w:tc>
          <w:tcPr>
            <w:tcW w:w="1701" w:type="dxa"/>
            <w:shd w:val="clear" w:color="auto" w:fill="auto"/>
            <w:vAlign w:val="center"/>
            <w:hideMark/>
          </w:tcPr>
          <w:p w14:paraId="7CAF4F33" w14:textId="77777777" w:rsidR="007B4B78" w:rsidRPr="0065418E" w:rsidRDefault="007B4B78" w:rsidP="0065418E">
            <w:pPr>
              <w:widowControl/>
              <w:spacing w:line="360" w:lineRule="exact"/>
              <w:rPr>
                <w:rFonts w:eastAsia="仿宋_GB2312"/>
                <w:color w:val="000000"/>
                <w:kern w:val="0"/>
                <w:sz w:val="28"/>
                <w:szCs w:val="28"/>
              </w:rPr>
            </w:pPr>
            <w:r w:rsidRPr="0065418E">
              <w:rPr>
                <w:rFonts w:eastAsia="仿宋_GB2312"/>
                <w:color w:val="000000"/>
                <w:kern w:val="0"/>
                <w:sz w:val="28"/>
                <w:szCs w:val="28"/>
              </w:rPr>
              <w:t>培训记录等</w:t>
            </w:r>
          </w:p>
        </w:tc>
      </w:tr>
      <w:tr w:rsidR="0065418E" w:rsidRPr="0065418E" w14:paraId="58AEAE6B" w14:textId="77777777" w:rsidTr="0065418E">
        <w:trPr>
          <w:trHeight w:val="420"/>
          <w:jc w:val="center"/>
        </w:trPr>
        <w:tc>
          <w:tcPr>
            <w:tcW w:w="983" w:type="dxa"/>
            <w:vMerge/>
            <w:vAlign w:val="center"/>
            <w:hideMark/>
          </w:tcPr>
          <w:p w14:paraId="4520DC4E" w14:textId="77777777" w:rsidR="007B4B78" w:rsidRPr="0065418E" w:rsidRDefault="007B4B78" w:rsidP="00C1271F">
            <w:pPr>
              <w:widowControl/>
              <w:jc w:val="left"/>
              <w:rPr>
                <w:rFonts w:eastAsia="仿宋_GB2312"/>
                <w:color w:val="000000"/>
                <w:kern w:val="0"/>
                <w:sz w:val="28"/>
                <w:szCs w:val="28"/>
              </w:rPr>
            </w:pPr>
          </w:p>
        </w:tc>
        <w:tc>
          <w:tcPr>
            <w:tcW w:w="5252" w:type="dxa"/>
            <w:shd w:val="clear" w:color="auto" w:fill="auto"/>
            <w:vAlign w:val="center"/>
            <w:hideMark/>
          </w:tcPr>
          <w:p w14:paraId="18B077FA" w14:textId="77777777" w:rsidR="007B4B78" w:rsidRPr="0065418E" w:rsidRDefault="007B4B78" w:rsidP="0065418E">
            <w:pPr>
              <w:widowControl/>
              <w:spacing w:line="360" w:lineRule="exact"/>
              <w:rPr>
                <w:rFonts w:eastAsia="仿宋_GB2312"/>
                <w:color w:val="000000"/>
                <w:kern w:val="0"/>
                <w:sz w:val="28"/>
                <w:szCs w:val="28"/>
              </w:rPr>
            </w:pPr>
            <w:r w:rsidRPr="0065418E">
              <w:rPr>
                <w:rFonts w:eastAsia="仿宋_GB2312"/>
                <w:color w:val="000000"/>
                <w:kern w:val="0"/>
                <w:sz w:val="28"/>
                <w:szCs w:val="28"/>
              </w:rPr>
              <w:t>b)</w:t>
            </w:r>
            <w:r w:rsidRPr="0065418E">
              <w:rPr>
                <w:rFonts w:eastAsia="仿宋_GB2312"/>
                <w:color w:val="000000"/>
                <w:kern w:val="0"/>
                <w:sz w:val="28"/>
                <w:szCs w:val="28"/>
              </w:rPr>
              <w:t>尽可能减少非专业用户因错误操作和错误解释结果导致的风险。</w:t>
            </w:r>
          </w:p>
        </w:tc>
        <w:tc>
          <w:tcPr>
            <w:tcW w:w="1559" w:type="dxa"/>
            <w:vMerge/>
            <w:vAlign w:val="center"/>
            <w:hideMark/>
          </w:tcPr>
          <w:p w14:paraId="44F76AEA" w14:textId="77777777" w:rsidR="007B4B78" w:rsidRPr="0065418E" w:rsidRDefault="007B4B78" w:rsidP="0065418E">
            <w:pPr>
              <w:widowControl/>
              <w:spacing w:line="360" w:lineRule="exact"/>
              <w:rPr>
                <w:rFonts w:eastAsia="仿宋_GB2312"/>
                <w:color w:val="000000"/>
                <w:kern w:val="0"/>
                <w:sz w:val="28"/>
                <w:szCs w:val="28"/>
              </w:rPr>
            </w:pPr>
          </w:p>
        </w:tc>
        <w:tc>
          <w:tcPr>
            <w:tcW w:w="3111" w:type="dxa"/>
            <w:shd w:val="clear" w:color="auto" w:fill="auto"/>
            <w:vAlign w:val="center"/>
            <w:hideMark/>
          </w:tcPr>
          <w:p w14:paraId="62CD7C94" w14:textId="77777777" w:rsidR="007B4B78" w:rsidRPr="0065418E" w:rsidRDefault="007B4B78" w:rsidP="0065418E">
            <w:pPr>
              <w:widowControl/>
              <w:spacing w:line="360" w:lineRule="exact"/>
              <w:rPr>
                <w:rFonts w:eastAsia="仿宋_GB2312"/>
                <w:color w:val="000000"/>
                <w:kern w:val="0"/>
                <w:sz w:val="28"/>
                <w:szCs w:val="28"/>
              </w:rPr>
            </w:pPr>
            <w:r w:rsidRPr="0065418E">
              <w:rPr>
                <w:rFonts w:eastAsia="仿宋_GB2312"/>
                <w:color w:val="000000"/>
                <w:kern w:val="0"/>
                <w:sz w:val="28"/>
                <w:szCs w:val="28"/>
              </w:rPr>
              <w:t>YY/T 0316</w:t>
            </w:r>
            <w:r w:rsidRPr="0065418E">
              <w:rPr>
                <w:rFonts w:eastAsia="仿宋_GB2312"/>
                <w:color w:val="000000"/>
                <w:kern w:val="0"/>
                <w:sz w:val="28"/>
                <w:szCs w:val="28"/>
              </w:rPr>
              <w:t>、其他适用的标准及指导原则</w:t>
            </w:r>
          </w:p>
        </w:tc>
        <w:tc>
          <w:tcPr>
            <w:tcW w:w="2693" w:type="dxa"/>
            <w:shd w:val="clear" w:color="auto" w:fill="auto"/>
            <w:vAlign w:val="center"/>
            <w:hideMark/>
          </w:tcPr>
          <w:p w14:paraId="0031375A" w14:textId="77777777" w:rsidR="007B4B78" w:rsidRPr="0065418E" w:rsidRDefault="007B4B78" w:rsidP="0065418E">
            <w:pPr>
              <w:widowControl/>
              <w:spacing w:line="360" w:lineRule="exact"/>
              <w:rPr>
                <w:rFonts w:eastAsia="仿宋_GB2312"/>
                <w:color w:val="000000"/>
                <w:kern w:val="0"/>
                <w:sz w:val="28"/>
                <w:szCs w:val="28"/>
              </w:rPr>
            </w:pPr>
            <w:r w:rsidRPr="0065418E">
              <w:rPr>
                <w:rFonts w:eastAsia="仿宋_GB2312"/>
                <w:color w:val="000000"/>
                <w:kern w:val="0"/>
                <w:sz w:val="28"/>
                <w:szCs w:val="28"/>
              </w:rPr>
              <w:t>风险管理资料、可用性研究</w:t>
            </w:r>
          </w:p>
        </w:tc>
        <w:tc>
          <w:tcPr>
            <w:tcW w:w="1701" w:type="dxa"/>
            <w:shd w:val="clear" w:color="auto" w:fill="auto"/>
            <w:vAlign w:val="center"/>
            <w:hideMark/>
          </w:tcPr>
          <w:p w14:paraId="7B25154A" w14:textId="77777777" w:rsidR="007B4B78" w:rsidRPr="0065418E" w:rsidRDefault="007B4B78" w:rsidP="0065418E">
            <w:pPr>
              <w:widowControl/>
              <w:spacing w:line="360" w:lineRule="exact"/>
              <w:rPr>
                <w:rFonts w:eastAsia="仿宋_GB2312"/>
                <w:color w:val="000000"/>
                <w:kern w:val="0"/>
                <w:sz w:val="28"/>
                <w:szCs w:val="28"/>
              </w:rPr>
            </w:pPr>
            <w:r w:rsidRPr="0065418E">
              <w:rPr>
                <w:rFonts w:eastAsia="仿宋_GB2312"/>
                <w:color w:val="000000"/>
                <w:kern w:val="0"/>
                <w:sz w:val="28"/>
                <w:szCs w:val="28"/>
              </w:rPr>
              <w:t xml:space="preserve">　</w:t>
            </w:r>
          </w:p>
        </w:tc>
      </w:tr>
      <w:tr w:rsidR="0065418E" w:rsidRPr="0065418E" w14:paraId="18BE0BCA" w14:textId="77777777" w:rsidTr="0065418E">
        <w:trPr>
          <w:trHeight w:val="420"/>
          <w:jc w:val="center"/>
        </w:trPr>
        <w:tc>
          <w:tcPr>
            <w:tcW w:w="983" w:type="dxa"/>
            <w:vMerge w:val="restart"/>
            <w:shd w:val="clear" w:color="auto" w:fill="auto"/>
            <w:vAlign w:val="center"/>
            <w:hideMark/>
          </w:tcPr>
          <w:p w14:paraId="406634BC" w14:textId="77777777" w:rsidR="007B4B78" w:rsidRPr="0065418E" w:rsidRDefault="007B4B78" w:rsidP="00C1271F">
            <w:pPr>
              <w:widowControl/>
              <w:jc w:val="center"/>
              <w:rPr>
                <w:rFonts w:eastAsia="仿宋_GB2312"/>
                <w:color w:val="000000"/>
                <w:kern w:val="0"/>
                <w:sz w:val="28"/>
                <w:szCs w:val="28"/>
              </w:rPr>
            </w:pPr>
            <w:r w:rsidRPr="0065418E">
              <w:rPr>
                <w:rFonts w:eastAsia="仿宋_GB2312"/>
                <w:color w:val="000000"/>
                <w:kern w:val="0"/>
                <w:sz w:val="28"/>
                <w:szCs w:val="28"/>
              </w:rPr>
              <w:t>A12.3</w:t>
            </w:r>
          </w:p>
        </w:tc>
        <w:tc>
          <w:tcPr>
            <w:tcW w:w="5252" w:type="dxa"/>
            <w:shd w:val="clear" w:color="auto" w:fill="auto"/>
            <w:vAlign w:val="center"/>
            <w:hideMark/>
          </w:tcPr>
          <w:p w14:paraId="2C01DF6C" w14:textId="77777777" w:rsidR="007B4B78" w:rsidRPr="0065418E" w:rsidRDefault="007B4B78" w:rsidP="0065418E">
            <w:pPr>
              <w:widowControl/>
              <w:spacing w:line="360" w:lineRule="exact"/>
              <w:rPr>
                <w:rFonts w:eastAsia="仿宋_GB2312"/>
                <w:color w:val="000000"/>
                <w:kern w:val="0"/>
                <w:sz w:val="28"/>
                <w:szCs w:val="28"/>
              </w:rPr>
            </w:pPr>
            <w:r w:rsidRPr="0065418E">
              <w:rPr>
                <w:rFonts w:eastAsia="仿宋_GB2312"/>
                <w:color w:val="000000"/>
                <w:kern w:val="0"/>
                <w:sz w:val="28"/>
                <w:szCs w:val="28"/>
              </w:rPr>
              <w:t>供非专业用户使用的医疗器械可通过以下措施方便用户：</w:t>
            </w:r>
          </w:p>
        </w:tc>
        <w:tc>
          <w:tcPr>
            <w:tcW w:w="1559" w:type="dxa"/>
            <w:vMerge/>
            <w:vAlign w:val="center"/>
            <w:hideMark/>
          </w:tcPr>
          <w:p w14:paraId="5EE504E1" w14:textId="77777777" w:rsidR="007B4B78" w:rsidRPr="0065418E" w:rsidRDefault="007B4B78" w:rsidP="0065418E">
            <w:pPr>
              <w:widowControl/>
              <w:spacing w:line="360" w:lineRule="exact"/>
              <w:rPr>
                <w:rFonts w:eastAsia="仿宋_GB2312"/>
                <w:color w:val="000000"/>
                <w:kern w:val="0"/>
                <w:sz w:val="28"/>
                <w:szCs w:val="28"/>
              </w:rPr>
            </w:pPr>
          </w:p>
        </w:tc>
        <w:tc>
          <w:tcPr>
            <w:tcW w:w="3111" w:type="dxa"/>
            <w:shd w:val="clear" w:color="auto" w:fill="auto"/>
            <w:vAlign w:val="center"/>
            <w:hideMark/>
          </w:tcPr>
          <w:p w14:paraId="12F912FE" w14:textId="77777777" w:rsidR="007B4B78" w:rsidRPr="0065418E" w:rsidRDefault="007B4B78" w:rsidP="0065418E">
            <w:pPr>
              <w:widowControl/>
              <w:spacing w:line="360" w:lineRule="exact"/>
              <w:rPr>
                <w:rFonts w:eastAsia="仿宋_GB2312"/>
                <w:color w:val="000000"/>
                <w:kern w:val="0"/>
                <w:sz w:val="28"/>
                <w:szCs w:val="28"/>
              </w:rPr>
            </w:pPr>
            <w:r w:rsidRPr="0065418E">
              <w:rPr>
                <w:rFonts w:eastAsia="仿宋_GB2312"/>
                <w:color w:val="000000"/>
                <w:kern w:val="0"/>
                <w:sz w:val="28"/>
                <w:szCs w:val="28"/>
              </w:rPr>
              <w:t xml:space="preserve">　</w:t>
            </w:r>
          </w:p>
        </w:tc>
        <w:tc>
          <w:tcPr>
            <w:tcW w:w="2693" w:type="dxa"/>
            <w:shd w:val="clear" w:color="auto" w:fill="auto"/>
            <w:vAlign w:val="center"/>
            <w:hideMark/>
          </w:tcPr>
          <w:p w14:paraId="785A5949" w14:textId="77777777" w:rsidR="007B4B78" w:rsidRPr="0065418E" w:rsidRDefault="007B4B78" w:rsidP="0065418E">
            <w:pPr>
              <w:widowControl/>
              <w:spacing w:line="360" w:lineRule="exact"/>
              <w:rPr>
                <w:rFonts w:eastAsia="仿宋_GB2312"/>
                <w:color w:val="000000"/>
                <w:kern w:val="0"/>
                <w:sz w:val="28"/>
                <w:szCs w:val="28"/>
              </w:rPr>
            </w:pPr>
            <w:r w:rsidRPr="0065418E">
              <w:rPr>
                <w:rFonts w:eastAsia="仿宋_GB2312"/>
                <w:color w:val="000000"/>
                <w:kern w:val="0"/>
                <w:sz w:val="28"/>
                <w:szCs w:val="28"/>
              </w:rPr>
              <w:t xml:space="preserve">　</w:t>
            </w:r>
          </w:p>
        </w:tc>
        <w:tc>
          <w:tcPr>
            <w:tcW w:w="1701" w:type="dxa"/>
            <w:shd w:val="clear" w:color="auto" w:fill="auto"/>
            <w:vAlign w:val="center"/>
            <w:hideMark/>
          </w:tcPr>
          <w:p w14:paraId="3D203C82" w14:textId="77777777" w:rsidR="007B4B78" w:rsidRPr="0065418E" w:rsidRDefault="007B4B78" w:rsidP="0065418E">
            <w:pPr>
              <w:widowControl/>
              <w:spacing w:line="360" w:lineRule="exact"/>
              <w:rPr>
                <w:rFonts w:eastAsia="仿宋_GB2312"/>
                <w:color w:val="000000"/>
                <w:kern w:val="0"/>
                <w:sz w:val="28"/>
                <w:szCs w:val="28"/>
              </w:rPr>
            </w:pPr>
            <w:r w:rsidRPr="0065418E">
              <w:rPr>
                <w:rFonts w:eastAsia="仿宋_GB2312"/>
                <w:color w:val="000000"/>
                <w:kern w:val="0"/>
                <w:sz w:val="28"/>
                <w:szCs w:val="28"/>
              </w:rPr>
              <w:t xml:space="preserve">　</w:t>
            </w:r>
          </w:p>
        </w:tc>
      </w:tr>
      <w:tr w:rsidR="0065418E" w:rsidRPr="0065418E" w14:paraId="09D94CA5" w14:textId="77777777" w:rsidTr="0065418E">
        <w:trPr>
          <w:trHeight w:val="435"/>
          <w:jc w:val="center"/>
        </w:trPr>
        <w:tc>
          <w:tcPr>
            <w:tcW w:w="983" w:type="dxa"/>
            <w:vMerge/>
            <w:vAlign w:val="center"/>
            <w:hideMark/>
          </w:tcPr>
          <w:p w14:paraId="4DD6FF93" w14:textId="77777777" w:rsidR="007B4B78" w:rsidRPr="0065418E" w:rsidRDefault="007B4B78" w:rsidP="00C1271F">
            <w:pPr>
              <w:widowControl/>
              <w:jc w:val="left"/>
              <w:rPr>
                <w:rFonts w:eastAsia="仿宋_GB2312"/>
                <w:color w:val="000000"/>
                <w:kern w:val="0"/>
                <w:sz w:val="28"/>
                <w:szCs w:val="28"/>
              </w:rPr>
            </w:pPr>
          </w:p>
        </w:tc>
        <w:tc>
          <w:tcPr>
            <w:tcW w:w="5252" w:type="dxa"/>
            <w:shd w:val="clear" w:color="auto" w:fill="auto"/>
            <w:vAlign w:val="center"/>
            <w:hideMark/>
          </w:tcPr>
          <w:p w14:paraId="4C179746" w14:textId="77777777" w:rsidR="007B4B78" w:rsidRPr="0065418E" w:rsidRDefault="007B4B78" w:rsidP="0065418E">
            <w:pPr>
              <w:widowControl/>
              <w:spacing w:line="360" w:lineRule="exact"/>
              <w:rPr>
                <w:rFonts w:eastAsia="仿宋_GB2312"/>
                <w:color w:val="000000"/>
                <w:kern w:val="0"/>
                <w:sz w:val="28"/>
                <w:szCs w:val="28"/>
              </w:rPr>
            </w:pPr>
            <w:r w:rsidRPr="0065418E">
              <w:rPr>
                <w:rFonts w:eastAsia="仿宋_GB2312"/>
                <w:color w:val="000000"/>
                <w:kern w:val="0"/>
                <w:sz w:val="28"/>
                <w:szCs w:val="28"/>
              </w:rPr>
              <w:t xml:space="preserve">a) </w:t>
            </w:r>
            <w:r w:rsidRPr="0065418E">
              <w:rPr>
                <w:rFonts w:eastAsia="仿宋_GB2312"/>
                <w:color w:val="000000"/>
                <w:kern w:val="0"/>
                <w:sz w:val="28"/>
                <w:szCs w:val="28"/>
              </w:rPr>
              <w:t>在使用时，可以验证器械的正常运行；</w:t>
            </w:r>
          </w:p>
        </w:tc>
        <w:tc>
          <w:tcPr>
            <w:tcW w:w="1559" w:type="dxa"/>
            <w:vMerge/>
            <w:vAlign w:val="center"/>
            <w:hideMark/>
          </w:tcPr>
          <w:p w14:paraId="40132F59" w14:textId="77777777" w:rsidR="007B4B78" w:rsidRPr="0065418E" w:rsidRDefault="007B4B78" w:rsidP="0065418E">
            <w:pPr>
              <w:widowControl/>
              <w:spacing w:line="360" w:lineRule="exact"/>
              <w:rPr>
                <w:rFonts w:eastAsia="仿宋_GB2312"/>
                <w:color w:val="000000"/>
                <w:kern w:val="0"/>
                <w:sz w:val="28"/>
                <w:szCs w:val="28"/>
              </w:rPr>
            </w:pPr>
          </w:p>
        </w:tc>
        <w:tc>
          <w:tcPr>
            <w:tcW w:w="3111" w:type="dxa"/>
            <w:shd w:val="clear" w:color="auto" w:fill="auto"/>
            <w:vAlign w:val="center"/>
            <w:hideMark/>
          </w:tcPr>
          <w:p w14:paraId="3B0C37C8" w14:textId="77777777" w:rsidR="007B4B78" w:rsidRPr="0065418E" w:rsidRDefault="007B4B78" w:rsidP="0065418E">
            <w:pPr>
              <w:widowControl/>
              <w:spacing w:line="360" w:lineRule="exact"/>
              <w:rPr>
                <w:rFonts w:eastAsia="仿宋_GB2312"/>
                <w:color w:val="000000"/>
                <w:kern w:val="0"/>
                <w:sz w:val="28"/>
                <w:szCs w:val="28"/>
              </w:rPr>
            </w:pPr>
            <w:r w:rsidRPr="0065418E">
              <w:rPr>
                <w:rFonts w:eastAsia="仿宋_GB2312"/>
                <w:color w:val="000000"/>
                <w:kern w:val="0"/>
                <w:sz w:val="28"/>
                <w:szCs w:val="28"/>
              </w:rPr>
              <w:t>GB9706.1</w:t>
            </w:r>
            <w:r w:rsidRPr="0065418E">
              <w:rPr>
                <w:rFonts w:eastAsia="仿宋_GB2312"/>
                <w:color w:val="000000"/>
                <w:kern w:val="0"/>
                <w:sz w:val="28"/>
                <w:szCs w:val="28"/>
              </w:rPr>
              <w:t>、其他适用的标准或指导原则</w:t>
            </w:r>
          </w:p>
        </w:tc>
        <w:tc>
          <w:tcPr>
            <w:tcW w:w="2693" w:type="dxa"/>
            <w:shd w:val="clear" w:color="auto" w:fill="auto"/>
            <w:vAlign w:val="center"/>
            <w:hideMark/>
          </w:tcPr>
          <w:p w14:paraId="5EC4D450" w14:textId="77777777" w:rsidR="007B4B78" w:rsidRPr="0065418E" w:rsidRDefault="007B4B78" w:rsidP="0065418E">
            <w:pPr>
              <w:widowControl/>
              <w:spacing w:line="360" w:lineRule="exact"/>
              <w:rPr>
                <w:rFonts w:eastAsia="仿宋_GB2312"/>
                <w:color w:val="000000"/>
                <w:kern w:val="0"/>
                <w:sz w:val="28"/>
                <w:szCs w:val="28"/>
              </w:rPr>
            </w:pPr>
            <w:r w:rsidRPr="0065418E">
              <w:rPr>
                <w:rFonts w:eastAsia="仿宋_GB2312"/>
                <w:color w:val="000000"/>
                <w:kern w:val="0"/>
                <w:sz w:val="28"/>
                <w:szCs w:val="28"/>
              </w:rPr>
              <w:t>检测报告、说明书</w:t>
            </w:r>
          </w:p>
        </w:tc>
        <w:tc>
          <w:tcPr>
            <w:tcW w:w="1701" w:type="dxa"/>
            <w:shd w:val="clear" w:color="auto" w:fill="auto"/>
            <w:vAlign w:val="center"/>
            <w:hideMark/>
          </w:tcPr>
          <w:p w14:paraId="4011E70A" w14:textId="77777777" w:rsidR="007B4B78" w:rsidRPr="0065418E" w:rsidRDefault="007B4B78" w:rsidP="0065418E">
            <w:pPr>
              <w:widowControl/>
              <w:spacing w:line="360" w:lineRule="exact"/>
              <w:rPr>
                <w:rFonts w:eastAsia="仿宋_GB2312"/>
                <w:color w:val="000000"/>
                <w:kern w:val="0"/>
                <w:sz w:val="28"/>
                <w:szCs w:val="28"/>
              </w:rPr>
            </w:pPr>
            <w:r w:rsidRPr="0065418E">
              <w:rPr>
                <w:rFonts w:eastAsia="仿宋_GB2312"/>
                <w:color w:val="000000"/>
                <w:kern w:val="0"/>
                <w:sz w:val="28"/>
                <w:szCs w:val="28"/>
              </w:rPr>
              <w:t xml:space="preserve">　</w:t>
            </w:r>
          </w:p>
        </w:tc>
      </w:tr>
      <w:tr w:rsidR="0065418E" w:rsidRPr="0065418E" w14:paraId="555271B0" w14:textId="77777777" w:rsidTr="0065418E">
        <w:trPr>
          <w:trHeight w:val="420"/>
          <w:jc w:val="center"/>
        </w:trPr>
        <w:tc>
          <w:tcPr>
            <w:tcW w:w="983" w:type="dxa"/>
            <w:vMerge/>
            <w:vAlign w:val="center"/>
            <w:hideMark/>
          </w:tcPr>
          <w:p w14:paraId="705DF988" w14:textId="77777777" w:rsidR="007B4B78" w:rsidRPr="0065418E" w:rsidRDefault="007B4B78" w:rsidP="00C1271F">
            <w:pPr>
              <w:widowControl/>
              <w:jc w:val="left"/>
              <w:rPr>
                <w:rFonts w:eastAsia="仿宋_GB2312"/>
                <w:color w:val="000000"/>
                <w:kern w:val="0"/>
                <w:sz w:val="28"/>
                <w:szCs w:val="28"/>
              </w:rPr>
            </w:pPr>
          </w:p>
        </w:tc>
        <w:tc>
          <w:tcPr>
            <w:tcW w:w="5252" w:type="dxa"/>
            <w:shd w:val="clear" w:color="auto" w:fill="auto"/>
            <w:vAlign w:val="center"/>
            <w:hideMark/>
          </w:tcPr>
          <w:p w14:paraId="603ABAF5" w14:textId="77777777" w:rsidR="007B4B78" w:rsidRPr="0065418E" w:rsidRDefault="007B4B78" w:rsidP="0065418E">
            <w:pPr>
              <w:widowControl/>
              <w:spacing w:line="360" w:lineRule="exact"/>
              <w:rPr>
                <w:rFonts w:eastAsia="仿宋_GB2312"/>
                <w:color w:val="000000"/>
                <w:kern w:val="0"/>
                <w:sz w:val="28"/>
                <w:szCs w:val="28"/>
              </w:rPr>
            </w:pPr>
            <w:r w:rsidRPr="0065418E">
              <w:rPr>
                <w:rFonts w:eastAsia="仿宋_GB2312"/>
                <w:color w:val="000000"/>
                <w:kern w:val="0"/>
                <w:sz w:val="28"/>
                <w:szCs w:val="28"/>
              </w:rPr>
              <w:t>b)</w:t>
            </w:r>
            <w:r w:rsidRPr="0065418E">
              <w:rPr>
                <w:rFonts w:eastAsia="仿宋_GB2312"/>
                <w:color w:val="000000"/>
                <w:kern w:val="0"/>
                <w:sz w:val="28"/>
                <w:szCs w:val="28"/>
              </w:rPr>
              <w:t>当器械不能正常运行或提供无效结果时，会发出警告。</w:t>
            </w:r>
          </w:p>
        </w:tc>
        <w:tc>
          <w:tcPr>
            <w:tcW w:w="1559" w:type="dxa"/>
            <w:vMerge/>
            <w:vAlign w:val="center"/>
            <w:hideMark/>
          </w:tcPr>
          <w:p w14:paraId="48234037" w14:textId="77777777" w:rsidR="007B4B78" w:rsidRPr="0065418E" w:rsidRDefault="007B4B78" w:rsidP="0065418E">
            <w:pPr>
              <w:widowControl/>
              <w:spacing w:line="360" w:lineRule="exact"/>
              <w:rPr>
                <w:rFonts w:eastAsia="仿宋_GB2312"/>
                <w:color w:val="000000"/>
                <w:kern w:val="0"/>
                <w:sz w:val="28"/>
                <w:szCs w:val="28"/>
              </w:rPr>
            </w:pPr>
          </w:p>
        </w:tc>
        <w:tc>
          <w:tcPr>
            <w:tcW w:w="3111" w:type="dxa"/>
            <w:shd w:val="clear" w:color="auto" w:fill="auto"/>
            <w:vAlign w:val="center"/>
            <w:hideMark/>
          </w:tcPr>
          <w:p w14:paraId="0B635773" w14:textId="77777777" w:rsidR="007B4B78" w:rsidRPr="0065418E" w:rsidRDefault="007B4B78" w:rsidP="0065418E">
            <w:pPr>
              <w:widowControl/>
              <w:spacing w:line="360" w:lineRule="exact"/>
              <w:rPr>
                <w:rFonts w:eastAsia="仿宋_GB2312"/>
                <w:color w:val="000000"/>
                <w:kern w:val="0"/>
                <w:sz w:val="28"/>
                <w:szCs w:val="28"/>
              </w:rPr>
            </w:pPr>
            <w:r w:rsidRPr="0065418E">
              <w:rPr>
                <w:rFonts w:eastAsia="仿宋_GB2312"/>
                <w:color w:val="000000"/>
                <w:kern w:val="0"/>
                <w:sz w:val="28"/>
                <w:szCs w:val="28"/>
              </w:rPr>
              <w:t>适用的标准或指导原则</w:t>
            </w:r>
          </w:p>
        </w:tc>
        <w:tc>
          <w:tcPr>
            <w:tcW w:w="2693" w:type="dxa"/>
            <w:shd w:val="clear" w:color="auto" w:fill="auto"/>
            <w:vAlign w:val="center"/>
            <w:hideMark/>
          </w:tcPr>
          <w:p w14:paraId="7D1E859B" w14:textId="77777777" w:rsidR="007B4B78" w:rsidRPr="0065418E" w:rsidRDefault="007B4B78" w:rsidP="0065418E">
            <w:pPr>
              <w:widowControl/>
              <w:spacing w:line="360" w:lineRule="exact"/>
              <w:rPr>
                <w:rFonts w:eastAsia="仿宋_GB2312"/>
                <w:color w:val="000000"/>
                <w:kern w:val="0"/>
                <w:sz w:val="28"/>
                <w:szCs w:val="28"/>
              </w:rPr>
            </w:pPr>
            <w:r w:rsidRPr="0065418E">
              <w:rPr>
                <w:rFonts w:eastAsia="仿宋_GB2312"/>
                <w:color w:val="000000"/>
                <w:kern w:val="0"/>
                <w:sz w:val="28"/>
                <w:szCs w:val="28"/>
              </w:rPr>
              <w:t>说明书</w:t>
            </w:r>
          </w:p>
        </w:tc>
        <w:tc>
          <w:tcPr>
            <w:tcW w:w="1701" w:type="dxa"/>
            <w:shd w:val="clear" w:color="auto" w:fill="auto"/>
            <w:vAlign w:val="center"/>
            <w:hideMark/>
          </w:tcPr>
          <w:p w14:paraId="16F8794E" w14:textId="77777777" w:rsidR="007B4B78" w:rsidRPr="0065418E" w:rsidRDefault="007B4B78" w:rsidP="0065418E">
            <w:pPr>
              <w:widowControl/>
              <w:spacing w:line="360" w:lineRule="exact"/>
              <w:rPr>
                <w:rFonts w:eastAsia="仿宋_GB2312"/>
                <w:color w:val="000000"/>
                <w:kern w:val="0"/>
                <w:sz w:val="28"/>
                <w:szCs w:val="28"/>
              </w:rPr>
            </w:pPr>
            <w:r w:rsidRPr="0065418E">
              <w:rPr>
                <w:rFonts w:eastAsia="仿宋_GB2312"/>
                <w:color w:val="000000"/>
                <w:kern w:val="0"/>
                <w:sz w:val="28"/>
                <w:szCs w:val="28"/>
              </w:rPr>
              <w:t xml:space="preserve">　</w:t>
            </w:r>
          </w:p>
        </w:tc>
      </w:tr>
      <w:tr w:rsidR="007B4B78" w:rsidRPr="0065418E" w14:paraId="10937AFC" w14:textId="77777777" w:rsidTr="0065418E">
        <w:trPr>
          <w:trHeight w:val="420"/>
          <w:jc w:val="center"/>
        </w:trPr>
        <w:tc>
          <w:tcPr>
            <w:tcW w:w="983" w:type="dxa"/>
            <w:shd w:val="clear" w:color="auto" w:fill="auto"/>
            <w:vAlign w:val="center"/>
            <w:hideMark/>
          </w:tcPr>
          <w:p w14:paraId="56E04A4C" w14:textId="77777777" w:rsidR="007B4B78" w:rsidRPr="0065418E" w:rsidRDefault="007B4B78" w:rsidP="00C1271F">
            <w:pPr>
              <w:widowControl/>
              <w:jc w:val="left"/>
              <w:rPr>
                <w:rFonts w:eastAsia="仿宋_GB2312"/>
                <w:color w:val="000000"/>
                <w:kern w:val="0"/>
                <w:sz w:val="28"/>
                <w:szCs w:val="28"/>
              </w:rPr>
            </w:pPr>
            <w:r w:rsidRPr="0065418E">
              <w:rPr>
                <w:rFonts w:eastAsia="仿宋_GB2312"/>
                <w:color w:val="000000"/>
                <w:kern w:val="0"/>
                <w:sz w:val="28"/>
                <w:szCs w:val="28"/>
              </w:rPr>
              <w:t>A13</w:t>
            </w:r>
          </w:p>
        </w:tc>
        <w:tc>
          <w:tcPr>
            <w:tcW w:w="14316" w:type="dxa"/>
            <w:gridSpan w:val="5"/>
            <w:shd w:val="clear" w:color="auto" w:fill="auto"/>
            <w:vAlign w:val="center"/>
          </w:tcPr>
          <w:p w14:paraId="758F2BE2" w14:textId="77777777" w:rsidR="007B4B78" w:rsidRPr="0065418E" w:rsidRDefault="007B4B78" w:rsidP="0065418E">
            <w:pPr>
              <w:spacing w:line="360" w:lineRule="exact"/>
              <w:rPr>
                <w:rFonts w:eastAsia="仿宋_GB2312"/>
                <w:color w:val="000000"/>
                <w:kern w:val="0"/>
                <w:sz w:val="28"/>
                <w:szCs w:val="28"/>
              </w:rPr>
            </w:pPr>
            <w:r w:rsidRPr="0065418E">
              <w:rPr>
                <w:rFonts w:eastAsia="仿宋_GB2312"/>
                <w:color w:val="000000"/>
                <w:kern w:val="0"/>
                <w:sz w:val="28"/>
                <w:szCs w:val="28"/>
              </w:rPr>
              <w:t>含有生物</w:t>
            </w:r>
            <w:proofErr w:type="gramStart"/>
            <w:r w:rsidRPr="0065418E">
              <w:rPr>
                <w:rFonts w:eastAsia="仿宋_GB2312"/>
                <w:color w:val="000000"/>
                <w:kern w:val="0"/>
                <w:sz w:val="28"/>
                <w:szCs w:val="28"/>
              </w:rPr>
              <w:t>源材料</w:t>
            </w:r>
            <w:proofErr w:type="gramEnd"/>
            <w:r w:rsidRPr="0065418E">
              <w:rPr>
                <w:rFonts w:eastAsia="仿宋_GB2312"/>
                <w:color w:val="000000"/>
                <w:kern w:val="0"/>
                <w:sz w:val="28"/>
                <w:szCs w:val="28"/>
              </w:rPr>
              <w:t>的医疗器械</w:t>
            </w:r>
          </w:p>
        </w:tc>
      </w:tr>
      <w:tr w:rsidR="007B4B78" w:rsidRPr="0065418E" w14:paraId="6BFFE7D6" w14:textId="77777777" w:rsidTr="0065418E">
        <w:trPr>
          <w:trHeight w:val="825"/>
          <w:jc w:val="center"/>
        </w:trPr>
        <w:tc>
          <w:tcPr>
            <w:tcW w:w="983" w:type="dxa"/>
            <w:vMerge w:val="restart"/>
            <w:shd w:val="clear" w:color="auto" w:fill="auto"/>
            <w:vAlign w:val="center"/>
            <w:hideMark/>
          </w:tcPr>
          <w:p w14:paraId="04E1CF05" w14:textId="77777777" w:rsidR="007B4B78" w:rsidRPr="0065418E" w:rsidRDefault="007B4B78" w:rsidP="00C1271F">
            <w:pPr>
              <w:widowControl/>
              <w:jc w:val="center"/>
              <w:rPr>
                <w:rFonts w:eastAsia="仿宋_GB2312"/>
                <w:color w:val="000000"/>
                <w:kern w:val="0"/>
                <w:sz w:val="28"/>
                <w:szCs w:val="28"/>
              </w:rPr>
            </w:pPr>
            <w:r w:rsidRPr="0065418E">
              <w:rPr>
                <w:rFonts w:eastAsia="仿宋_GB2312"/>
                <w:color w:val="000000"/>
                <w:kern w:val="0"/>
                <w:sz w:val="28"/>
                <w:szCs w:val="28"/>
              </w:rPr>
              <w:lastRenderedPageBreak/>
              <w:t>A13.1</w:t>
            </w:r>
          </w:p>
        </w:tc>
        <w:tc>
          <w:tcPr>
            <w:tcW w:w="14316" w:type="dxa"/>
            <w:gridSpan w:val="5"/>
            <w:shd w:val="clear" w:color="auto" w:fill="auto"/>
            <w:vAlign w:val="center"/>
            <w:hideMark/>
          </w:tcPr>
          <w:p w14:paraId="65CFB281" w14:textId="77777777" w:rsidR="007B4B78" w:rsidRPr="0065418E" w:rsidRDefault="007B4B78" w:rsidP="0065418E">
            <w:pPr>
              <w:widowControl/>
              <w:spacing w:line="360" w:lineRule="exact"/>
              <w:rPr>
                <w:rFonts w:eastAsia="仿宋_GB2312"/>
                <w:color w:val="000000"/>
                <w:kern w:val="0"/>
                <w:sz w:val="28"/>
                <w:szCs w:val="28"/>
              </w:rPr>
            </w:pPr>
            <w:r w:rsidRPr="0065418E">
              <w:rPr>
                <w:rFonts w:eastAsia="仿宋_GB2312"/>
                <w:color w:val="000000"/>
                <w:kern w:val="0"/>
                <w:sz w:val="28"/>
                <w:szCs w:val="28"/>
              </w:rPr>
              <w:t>对于含有动植物组织、细胞或其它物质，细菌来源物质或衍生物的医疗器械，若无活性或以非活性状态交付，应：</w:t>
            </w:r>
          </w:p>
        </w:tc>
      </w:tr>
      <w:tr w:rsidR="0065418E" w:rsidRPr="0065418E" w14:paraId="00715C88" w14:textId="77777777" w:rsidTr="0065418E">
        <w:trPr>
          <w:trHeight w:val="1230"/>
          <w:jc w:val="center"/>
        </w:trPr>
        <w:tc>
          <w:tcPr>
            <w:tcW w:w="983" w:type="dxa"/>
            <w:vMerge/>
            <w:vAlign w:val="center"/>
            <w:hideMark/>
          </w:tcPr>
          <w:p w14:paraId="536DE8F0" w14:textId="77777777" w:rsidR="007B4B78" w:rsidRPr="0065418E" w:rsidRDefault="007B4B78" w:rsidP="00C1271F">
            <w:pPr>
              <w:widowControl/>
              <w:jc w:val="left"/>
              <w:rPr>
                <w:rFonts w:eastAsia="仿宋_GB2312"/>
                <w:color w:val="000000"/>
                <w:kern w:val="0"/>
                <w:sz w:val="28"/>
                <w:szCs w:val="28"/>
              </w:rPr>
            </w:pPr>
          </w:p>
        </w:tc>
        <w:tc>
          <w:tcPr>
            <w:tcW w:w="5252" w:type="dxa"/>
            <w:shd w:val="clear" w:color="auto" w:fill="auto"/>
            <w:vAlign w:val="center"/>
            <w:hideMark/>
          </w:tcPr>
          <w:p w14:paraId="3A8E241E" w14:textId="77777777" w:rsidR="007B4B78" w:rsidRPr="0065418E" w:rsidRDefault="007B4B78" w:rsidP="0065418E">
            <w:pPr>
              <w:widowControl/>
              <w:spacing w:line="360" w:lineRule="exact"/>
              <w:rPr>
                <w:rFonts w:eastAsia="仿宋_GB2312"/>
                <w:color w:val="000000"/>
                <w:kern w:val="0"/>
                <w:sz w:val="28"/>
                <w:szCs w:val="28"/>
              </w:rPr>
            </w:pPr>
            <w:r w:rsidRPr="0065418E">
              <w:rPr>
                <w:rFonts w:eastAsia="仿宋_GB2312"/>
                <w:color w:val="000000"/>
                <w:kern w:val="0"/>
                <w:sz w:val="28"/>
                <w:szCs w:val="28"/>
              </w:rPr>
              <w:t xml:space="preserve">a) </w:t>
            </w:r>
            <w:r w:rsidRPr="0065418E">
              <w:rPr>
                <w:rFonts w:eastAsia="仿宋_GB2312"/>
                <w:color w:val="000000"/>
                <w:kern w:val="0"/>
                <w:sz w:val="28"/>
                <w:szCs w:val="28"/>
              </w:rPr>
              <w:t>组织、细胞及其衍生物应来源于已受控且符合预期用途的动物种属。动物的地理来源信息应根据相关法规要求予以保留。</w:t>
            </w:r>
          </w:p>
        </w:tc>
        <w:tc>
          <w:tcPr>
            <w:tcW w:w="1559" w:type="dxa"/>
            <w:vMerge w:val="restart"/>
            <w:shd w:val="clear" w:color="auto" w:fill="auto"/>
            <w:vAlign w:val="center"/>
            <w:hideMark/>
          </w:tcPr>
          <w:p w14:paraId="7A0C6012" w14:textId="77777777" w:rsidR="007B4B78" w:rsidRPr="0065418E" w:rsidRDefault="007B4B78" w:rsidP="0065418E">
            <w:pPr>
              <w:widowControl/>
              <w:spacing w:line="360" w:lineRule="exact"/>
              <w:rPr>
                <w:rFonts w:eastAsia="仿宋_GB2312"/>
                <w:color w:val="000000"/>
                <w:kern w:val="0"/>
                <w:sz w:val="28"/>
                <w:szCs w:val="28"/>
              </w:rPr>
            </w:pPr>
            <w:r w:rsidRPr="0065418E">
              <w:rPr>
                <w:rFonts w:eastAsia="仿宋_GB2312"/>
                <w:color w:val="000000"/>
                <w:kern w:val="0"/>
                <w:sz w:val="28"/>
                <w:szCs w:val="28"/>
              </w:rPr>
              <w:t>含有生物</w:t>
            </w:r>
            <w:proofErr w:type="gramStart"/>
            <w:r w:rsidRPr="0065418E">
              <w:rPr>
                <w:rFonts w:eastAsia="仿宋_GB2312"/>
                <w:color w:val="000000"/>
                <w:kern w:val="0"/>
                <w:sz w:val="28"/>
                <w:szCs w:val="28"/>
              </w:rPr>
              <w:t>源材料</w:t>
            </w:r>
            <w:proofErr w:type="gramEnd"/>
            <w:r w:rsidRPr="0065418E">
              <w:rPr>
                <w:rFonts w:eastAsia="仿宋_GB2312"/>
                <w:color w:val="000000"/>
                <w:kern w:val="0"/>
                <w:sz w:val="28"/>
                <w:szCs w:val="28"/>
              </w:rPr>
              <w:t>的医疗器械</w:t>
            </w:r>
          </w:p>
        </w:tc>
        <w:tc>
          <w:tcPr>
            <w:tcW w:w="3111" w:type="dxa"/>
            <w:shd w:val="clear" w:color="auto" w:fill="auto"/>
            <w:vAlign w:val="center"/>
            <w:hideMark/>
          </w:tcPr>
          <w:p w14:paraId="47CE9630" w14:textId="77777777" w:rsidR="007B4B78" w:rsidRPr="0065418E" w:rsidRDefault="007B4B78" w:rsidP="0065418E">
            <w:pPr>
              <w:widowControl/>
              <w:spacing w:line="360" w:lineRule="exact"/>
              <w:rPr>
                <w:rFonts w:eastAsia="仿宋_GB2312"/>
                <w:color w:val="000000"/>
                <w:kern w:val="0"/>
                <w:sz w:val="28"/>
                <w:szCs w:val="28"/>
              </w:rPr>
            </w:pPr>
            <w:r w:rsidRPr="0065418E">
              <w:rPr>
                <w:rFonts w:eastAsia="仿宋_GB2312"/>
                <w:color w:val="000000"/>
                <w:kern w:val="0"/>
                <w:sz w:val="28"/>
                <w:szCs w:val="28"/>
              </w:rPr>
              <w:t>动物源性医疗器械注册技术审查指导原则（</w:t>
            </w:r>
            <w:r w:rsidRPr="0065418E">
              <w:rPr>
                <w:rFonts w:eastAsia="仿宋_GB2312"/>
                <w:color w:val="000000"/>
                <w:kern w:val="0"/>
                <w:sz w:val="28"/>
                <w:szCs w:val="28"/>
              </w:rPr>
              <w:t>2017</w:t>
            </w:r>
            <w:r w:rsidRPr="0065418E">
              <w:rPr>
                <w:rFonts w:eastAsia="仿宋_GB2312"/>
                <w:color w:val="000000"/>
                <w:kern w:val="0"/>
                <w:sz w:val="28"/>
                <w:szCs w:val="28"/>
              </w:rPr>
              <w:t>年修订版）</w:t>
            </w:r>
            <w:r w:rsidRPr="0065418E">
              <w:rPr>
                <w:rFonts w:eastAsia="仿宋_GB2312"/>
                <w:color w:val="000000"/>
                <w:kern w:val="0"/>
                <w:sz w:val="28"/>
                <w:szCs w:val="28"/>
              </w:rPr>
              <w:t>YY/T 0771</w:t>
            </w:r>
            <w:r w:rsidRPr="0065418E">
              <w:rPr>
                <w:rFonts w:eastAsia="仿宋_GB2312"/>
                <w:color w:val="000000"/>
                <w:kern w:val="0"/>
                <w:sz w:val="28"/>
                <w:szCs w:val="28"/>
              </w:rPr>
              <w:t>系列标准、其他适用的标准或指导原则</w:t>
            </w:r>
          </w:p>
        </w:tc>
        <w:tc>
          <w:tcPr>
            <w:tcW w:w="2693" w:type="dxa"/>
            <w:shd w:val="clear" w:color="auto" w:fill="auto"/>
            <w:vAlign w:val="center"/>
            <w:hideMark/>
          </w:tcPr>
          <w:p w14:paraId="5B648ED2" w14:textId="77777777" w:rsidR="007B4B78" w:rsidRPr="0065418E" w:rsidRDefault="007B4B78" w:rsidP="0065418E">
            <w:pPr>
              <w:widowControl/>
              <w:spacing w:line="360" w:lineRule="exact"/>
              <w:rPr>
                <w:rFonts w:eastAsia="仿宋_GB2312"/>
                <w:color w:val="000000"/>
                <w:kern w:val="0"/>
                <w:sz w:val="28"/>
                <w:szCs w:val="28"/>
              </w:rPr>
            </w:pPr>
            <w:r w:rsidRPr="0065418E">
              <w:rPr>
                <w:rFonts w:eastAsia="仿宋_GB2312"/>
                <w:color w:val="000000"/>
                <w:kern w:val="0"/>
                <w:sz w:val="28"/>
                <w:szCs w:val="28"/>
              </w:rPr>
              <w:t>生物安全性研究</w:t>
            </w:r>
          </w:p>
        </w:tc>
        <w:tc>
          <w:tcPr>
            <w:tcW w:w="1701" w:type="dxa"/>
            <w:shd w:val="clear" w:color="auto" w:fill="auto"/>
            <w:vAlign w:val="center"/>
            <w:hideMark/>
          </w:tcPr>
          <w:p w14:paraId="3BC7F0E5" w14:textId="77777777" w:rsidR="007B4B78" w:rsidRPr="0065418E" w:rsidRDefault="007B4B78" w:rsidP="0065418E">
            <w:pPr>
              <w:widowControl/>
              <w:spacing w:line="360" w:lineRule="exact"/>
              <w:rPr>
                <w:rFonts w:eastAsia="仿宋_GB2312"/>
                <w:color w:val="000000"/>
                <w:kern w:val="0"/>
                <w:sz w:val="28"/>
                <w:szCs w:val="28"/>
              </w:rPr>
            </w:pPr>
            <w:r w:rsidRPr="0065418E">
              <w:rPr>
                <w:rFonts w:eastAsia="仿宋_GB2312"/>
                <w:color w:val="000000"/>
                <w:kern w:val="0"/>
                <w:sz w:val="28"/>
                <w:szCs w:val="28"/>
              </w:rPr>
              <w:t xml:space="preserve">　</w:t>
            </w:r>
          </w:p>
        </w:tc>
      </w:tr>
      <w:tr w:rsidR="0065418E" w:rsidRPr="0065418E" w14:paraId="00FD52BC" w14:textId="77777777" w:rsidTr="0065418E">
        <w:trPr>
          <w:trHeight w:val="1230"/>
          <w:jc w:val="center"/>
        </w:trPr>
        <w:tc>
          <w:tcPr>
            <w:tcW w:w="983" w:type="dxa"/>
            <w:vMerge/>
            <w:vAlign w:val="center"/>
            <w:hideMark/>
          </w:tcPr>
          <w:p w14:paraId="17F790FF" w14:textId="77777777" w:rsidR="007B4B78" w:rsidRPr="0065418E" w:rsidRDefault="007B4B78" w:rsidP="00C1271F">
            <w:pPr>
              <w:widowControl/>
              <w:jc w:val="left"/>
              <w:rPr>
                <w:rFonts w:eastAsia="仿宋_GB2312"/>
                <w:color w:val="000000"/>
                <w:kern w:val="0"/>
                <w:sz w:val="28"/>
                <w:szCs w:val="28"/>
              </w:rPr>
            </w:pPr>
          </w:p>
        </w:tc>
        <w:tc>
          <w:tcPr>
            <w:tcW w:w="5252" w:type="dxa"/>
            <w:shd w:val="clear" w:color="auto" w:fill="auto"/>
            <w:vAlign w:val="center"/>
            <w:hideMark/>
          </w:tcPr>
          <w:p w14:paraId="0F8233F9" w14:textId="77777777" w:rsidR="007B4B78" w:rsidRPr="0065418E" w:rsidRDefault="007B4B78" w:rsidP="0065418E">
            <w:pPr>
              <w:widowControl/>
              <w:spacing w:line="340" w:lineRule="exact"/>
              <w:rPr>
                <w:rFonts w:eastAsia="仿宋_GB2312"/>
                <w:color w:val="000000"/>
                <w:kern w:val="0"/>
                <w:sz w:val="28"/>
                <w:szCs w:val="28"/>
              </w:rPr>
            </w:pPr>
            <w:r w:rsidRPr="0065418E">
              <w:rPr>
                <w:rFonts w:eastAsia="仿宋_GB2312"/>
                <w:color w:val="000000"/>
                <w:kern w:val="0"/>
                <w:sz w:val="28"/>
                <w:szCs w:val="28"/>
              </w:rPr>
              <w:t xml:space="preserve">b) </w:t>
            </w:r>
            <w:r w:rsidRPr="0065418E">
              <w:rPr>
                <w:rFonts w:eastAsia="仿宋_GB2312"/>
                <w:color w:val="000000"/>
                <w:kern w:val="0"/>
                <w:sz w:val="28"/>
                <w:szCs w:val="28"/>
              </w:rPr>
              <w:t>动物源的组织、细胞、物质或其衍生物的采集、加工、保存、检测和处理过程，应确保患者、使用者以及其他人员（如适用）的安全。特别是病毒和其他传染性病原体，应通过经验证的先进技术消除或灭活，影响医疗器械性能的情况除外。</w:t>
            </w:r>
          </w:p>
        </w:tc>
        <w:tc>
          <w:tcPr>
            <w:tcW w:w="1559" w:type="dxa"/>
            <w:vMerge/>
            <w:vAlign w:val="center"/>
            <w:hideMark/>
          </w:tcPr>
          <w:p w14:paraId="11109251" w14:textId="77777777" w:rsidR="007B4B78" w:rsidRPr="0065418E" w:rsidRDefault="007B4B78" w:rsidP="0065418E">
            <w:pPr>
              <w:widowControl/>
              <w:spacing w:line="340" w:lineRule="exact"/>
              <w:rPr>
                <w:rFonts w:eastAsia="仿宋_GB2312"/>
                <w:color w:val="000000"/>
                <w:kern w:val="0"/>
                <w:sz w:val="28"/>
                <w:szCs w:val="28"/>
              </w:rPr>
            </w:pPr>
          </w:p>
        </w:tc>
        <w:tc>
          <w:tcPr>
            <w:tcW w:w="3111" w:type="dxa"/>
            <w:shd w:val="clear" w:color="auto" w:fill="auto"/>
            <w:vAlign w:val="center"/>
            <w:hideMark/>
          </w:tcPr>
          <w:p w14:paraId="43C9E7C2" w14:textId="77777777" w:rsidR="007B4B78" w:rsidRPr="0065418E" w:rsidRDefault="007B4B78" w:rsidP="0065418E">
            <w:pPr>
              <w:widowControl/>
              <w:spacing w:line="340" w:lineRule="exact"/>
              <w:rPr>
                <w:rFonts w:eastAsia="仿宋_GB2312"/>
                <w:color w:val="000000"/>
                <w:kern w:val="0"/>
                <w:sz w:val="28"/>
                <w:szCs w:val="28"/>
              </w:rPr>
            </w:pPr>
            <w:r w:rsidRPr="0065418E">
              <w:rPr>
                <w:rFonts w:eastAsia="仿宋_GB2312"/>
                <w:color w:val="000000"/>
                <w:kern w:val="0"/>
                <w:sz w:val="28"/>
                <w:szCs w:val="28"/>
              </w:rPr>
              <w:t>动物源性医疗器械注册技术审查指导原则（</w:t>
            </w:r>
            <w:r w:rsidRPr="0065418E">
              <w:rPr>
                <w:rFonts w:eastAsia="仿宋_GB2312"/>
                <w:color w:val="000000"/>
                <w:kern w:val="0"/>
                <w:sz w:val="28"/>
                <w:szCs w:val="28"/>
              </w:rPr>
              <w:t>2017</w:t>
            </w:r>
            <w:r w:rsidRPr="0065418E">
              <w:rPr>
                <w:rFonts w:eastAsia="仿宋_GB2312"/>
                <w:color w:val="000000"/>
                <w:kern w:val="0"/>
                <w:sz w:val="28"/>
                <w:szCs w:val="28"/>
              </w:rPr>
              <w:t>年修订版）</w:t>
            </w:r>
            <w:r w:rsidRPr="0065418E">
              <w:rPr>
                <w:rFonts w:eastAsia="仿宋_GB2312"/>
                <w:color w:val="000000"/>
                <w:kern w:val="0"/>
                <w:sz w:val="28"/>
                <w:szCs w:val="28"/>
              </w:rPr>
              <w:t>YY/T 0771</w:t>
            </w:r>
            <w:r w:rsidRPr="0065418E">
              <w:rPr>
                <w:rFonts w:eastAsia="仿宋_GB2312"/>
                <w:color w:val="000000"/>
                <w:kern w:val="0"/>
                <w:sz w:val="28"/>
                <w:szCs w:val="28"/>
              </w:rPr>
              <w:t>系列标准、其他适用的标准或指导原则</w:t>
            </w:r>
          </w:p>
        </w:tc>
        <w:tc>
          <w:tcPr>
            <w:tcW w:w="2693" w:type="dxa"/>
            <w:shd w:val="clear" w:color="auto" w:fill="auto"/>
            <w:vAlign w:val="center"/>
            <w:hideMark/>
          </w:tcPr>
          <w:p w14:paraId="33CCD3C2" w14:textId="77777777" w:rsidR="007B4B78" w:rsidRPr="0065418E" w:rsidRDefault="007B4B78" w:rsidP="0065418E">
            <w:pPr>
              <w:widowControl/>
              <w:spacing w:line="340" w:lineRule="exact"/>
              <w:rPr>
                <w:rFonts w:eastAsia="仿宋_GB2312"/>
                <w:color w:val="000000"/>
                <w:kern w:val="0"/>
                <w:sz w:val="28"/>
                <w:szCs w:val="28"/>
              </w:rPr>
            </w:pPr>
            <w:r w:rsidRPr="0065418E">
              <w:rPr>
                <w:rFonts w:eastAsia="仿宋_GB2312"/>
                <w:color w:val="000000"/>
                <w:kern w:val="0"/>
                <w:sz w:val="28"/>
                <w:szCs w:val="28"/>
              </w:rPr>
              <w:t>生物安全性研究、风险管理资料</w:t>
            </w:r>
          </w:p>
        </w:tc>
        <w:tc>
          <w:tcPr>
            <w:tcW w:w="1701" w:type="dxa"/>
            <w:shd w:val="clear" w:color="auto" w:fill="auto"/>
            <w:vAlign w:val="center"/>
            <w:hideMark/>
          </w:tcPr>
          <w:p w14:paraId="53E48634" w14:textId="77777777" w:rsidR="007B4B78" w:rsidRPr="0065418E" w:rsidRDefault="007B4B78" w:rsidP="0065418E">
            <w:pPr>
              <w:widowControl/>
              <w:spacing w:line="340" w:lineRule="exact"/>
              <w:rPr>
                <w:rFonts w:eastAsia="仿宋_GB2312"/>
                <w:color w:val="000000"/>
                <w:kern w:val="0"/>
                <w:sz w:val="28"/>
                <w:szCs w:val="28"/>
              </w:rPr>
            </w:pPr>
            <w:r w:rsidRPr="0065418E">
              <w:rPr>
                <w:rFonts w:eastAsia="仿宋_GB2312"/>
                <w:color w:val="000000"/>
                <w:kern w:val="0"/>
                <w:sz w:val="28"/>
                <w:szCs w:val="28"/>
              </w:rPr>
              <w:t xml:space="preserve">　</w:t>
            </w:r>
          </w:p>
        </w:tc>
      </w:tr>
      <w:tr w:rsidR="0065418E" w:rsidRPr="0065418E" w14:paraId="6C7E965F" w14:textId="77777777" w:rsidTr="0065418E">
        <w:trPr>
          <w:trHeight w:val="825"/>
          <w:jc w:val="center"/>
        </w:trPr>
        <w:tc>
          <w:tcPr>
            <w:tcW w:w="983" w:type="dxa"/>
            <w:vMerge w:val="restart"/>
            <w:shd w:val="clear" w:color="auto" w:fill="auto"/>
            <w:vAlign w:val="center"/>
            <w:hideMark/>
          </w:tcPr>
          <w:p w14:paraId="115BA19C" w14:textId="77777777" w:rsidR="007B4B78" w:rsidRPr="0065418E" w:rsidRDefault="007B4B78" w:rsidP="00C1271F">
            <w:pPr>
              <w:widowControl/>
              <w:jc w:val="center"/>
              <w:rPr>
                <w:rFonts w:eastAsia="仿宋_GB2312"/>
                <w:color w:val="000000"/>
                <w:kern w:val="0"/>
                <w:sz w:val="28"/>
                <w:szCs w:val="28"/>
              </w:rPr>
            </w:pPr>
            <w:r w:rsidRPr="0065418E">
              <w:rPr>
                <w:rFonts w:eastAsia="仿宋_GB2312"/>
                <w:color w:val="000000"/>
                <w:kern w:val="0"/>
                <w:sz w:val="28"/>
                <w:szCs w:val="28"/>
              </w:rPr>
              <w:t>A13.2</w:t>
            </w:r>
          </w:p>
        </w:tc>
        <w:tc>
          <w:tcPr>
            <w:tcW w:w="5252" w:type="dxa"/>
            <w:shd w:val="clear" w:color="auto" w:fill="auto"/>
            <w:vAlign w:val="center"/>
            <w:hideMark/>
          </w:tcPr>
          <w:p w14:paraId="035390B4" w14:textId="77777777" w:rsidR="007B4B78" w:rsidRPr="0065418E" w:rsidRDefault="007B4B78" w:rsidP="0065418E">
            <w:pPr>
              <w:widowControl/>
              <w:spacing w:line="340" w:lineRule="exact"/>
              <w:rPr>
                <w:rFonts w:eastAsia="仿宋_GB2312"/>
                <w:color w:val="000000"/>
                <w:kern w:val="0"/>
                <w:sz w:val="28"/>
                <w:szCs w:val="28"/>
              </w:rPr>
            </w:pPr>
            <w:r w:rsidRPr="0065418E">
              <w:rPr>
                <w:rFonts w:eastAsia="仿宋_GB2312"/>
                <w:color w:val="000000"/>
                <w:kern w:val="0"/>
                <w:sz w:val="28"/>
                <w:szCs w:val="28"/>
              </w:rPr>
              <w:t>2.13.2</w:t>
            </w:r>
            <w:r w:rsidRPr="0065418E">
              <w:rPr>
                <w:rFonts w:eastAsia="仿宋_GB2312"/>
                <w:color w:val="000000"/>
                <w:kern w:val="0"/>
                <w:sz w:val="28"/>
                <w:szCs w:val="28"/>
              </w:rPr>
              <w:t>对于监管部门而言，当医疗器械由人体来源的组织、细胞、物质或其衍生物生产时，应采取以下措施：</w:t>
            </w:r>
          </w:p>
        </w:tc>
        <w:tc>
          <w:tcPr>
            <w:tcW w:w="1559" w:type="dxa"/>
            <w:vMerge/>
            <w:vAlign w:val="center"/>
            <w:hideMark/>
          </w:tcPr>
          <w:p w14:paraId="37E2FCC1" w14:textId="77777777" w:rsidR="007B4B78" w:rsidRPr="0065418E" w:rsidRDefault="007B4B78" w:rsidP="0065418E">
            <w:pPr>
              <w:widowControl/>
              <w:spacing w:line="340" w:lineRule="exact"/>
              <w:rPr>
                <w:rFonts w:eastAsia="仿宋_GB2312"/>
                <w:color w:val="000000"/>
                <w:kern w:val="0"/>
                <w:sz w:val="28"/>
                <w:szCs w:val="28"/>
              </w:rPr>
            </w:pPr>
          </w:p>
        </w:tc>
        <w:tc>
          <w:tcPr>
            <w:tcW w:w="3111" w:type="dxa"/>
            <w:vMerge w:val="restart"/>
            <w:shd w:val="clear" w:color="auto" w:fill="auto"/>
            <w:hideMark/>
          </w:tcPr>
          <w:p w14:paraId="1A075285" w14:textId="77777777" w:rsidR="007B4B78" w:rsidRPr="0065418E" w:rsidRDefault="007B4B78" w:rsidP="0065418E">
            <w:pPr>
              <w:widowControl/>
              <w:spacing w:line="340" w:lineRule="exact"/>
              <w:rPr>
                <w:rFonts w:eastAsia="仿宋_GB2312"/>
                <w:color w:val="000000"/>
                <w:kern w:val="0"/>
                <w:sz w:val="28"/>
                <w:szCs w:val="28"/>
              </w:rPr>
            </w:pPr>
            <w:r w:rsidRPr="0065418E">
              <w:rPr>
                <w:rFonts w:eastAsia="仿宋_GB2312"/>
                <w:color w:val="000000"/>
                <w:kern w:val="0"/>
                <w:sz w:val="28"/>
                <w:szCs w:val="28"/>
              </w:rPr>
              <w:t>动物源性医疗器械注册技术审查指导原则（</w:t>
            </w:r>
            <w:r w:rsidRPr="0065418E">
              <w:rPr>
                <w:rFonts w:eastAsia="仿宋_GB2312"/>
                <w:color w:val="000000"/>
                <w:kern w:val="0"/>
                <w:sz w:val="28"/>
                <w:szCs w:val="28"/>
              </w:rPr>
              <w:t>2017</w:t>
            </w:r>
            <w:r w:rsidRPr="0065418E">
              <w:rPr>
                <w:rFonts w:eastAsia="仿宋_GB2312"/>
                <w:color w:val="000000"/>
                <w:kern w:val="0"/>
                <w:sz w:val="28"/>
                <w:szCs w:val="28"/>
              </w:rPr>
              <w:t>年修订版）、其他适用的标准或指导原则</w:t>
            </w:r>
          </w:p>
        </w:tc>
        <w:tc>
          <w:tcPr>
            <w:tcW w:w="2693" w:type="dxa"/>
            <w:shd w:val="clear" w:color="auto" w:fill="auto"/>
            <w:vAlign w:val="center"/>
            <w:hideMark/>
          </w:tcPr>
          <w:p w14:paraId="25F5754F" w14:textId="77777777" w:rsidR="007B4B78" w:rsidRPr="0065418E" w:rsidRDefault="007B4B78" w:rsidP="0065418E">
            <w:pPr>
              <w:widowControl/>
              <w:spacing w:line="340" w:lineRule="exact"/>
              <w:rPr>
                <w:rFonts w:eastAsia="仿宋_GB2312"/>
                <w:color w:val="000000"/>
                <w:kern w:val="0"/>
                <w:sz w:val="28"/>
                <w:szCs w:val="28"/>
              </w:rPr>
            </w:pPr>
            <w:r w:rsidRPr="0065418E">
              <w:rPr>
                <w:rFonts w:eastAsia="仿宋_GB2312"/>
                <w:color w:val="000000"/>
                <w:kern w:val="0"/>
                <w:sz w:val="28"/>
                <w:szCs w:val="28"/>
              </w:rPr>
              <w:t xml:space="preserve">　</w:t>
            </w:r>
          </w:p>
        </w:tc>
        <w:tc>
          <w:tcPr>
            <w:tcW w:w="1701" w:type="dxa"/>
            <w:shd w:val="clear" w:color="auto" w:fill="auto"/>
            <w:vAlign w:val="center"/>
            <w:hideMark/>
          </w:tcPr>
          <w:p w14:paraId="54A22BFE" w14:textId="77777777" w:rsidR="007B4B78" w:rsidRPr="0065418E" w:rsidRDefault="007B4B78" w:rsidP="0065418E">
            <w:pPr>
              <w:widowControl/>
              <w:spacing w:line="340" w:lineRule="exact"/>
              <w:rPr>
                <w:rFonts w:eastAsia="仿宋_GB2312"/>
                <w:color w:val="000000"/>
                <w:kern w:val="0"/>
                <w:sz w:val="28"/>
                <w:szCs w:val="28"/>
              </w:rPr>
            </w:pPr>
            <w:r w:rsidRPr="0065418E">
              <w:rPr>
                <w:rFonts w:eastAsia="仿宋_GB2312"/>
                <w:color w:val="000000"/>
                <w:kern w:val="0"/>
                <w:sz w:val="28"/>
                <w:szCs w:val="28"/>
              </w:rPr>
              <w:t xml:space="preserve">　</w:t>
            </w:r>
          </w:p>
        </w:tc>
      </w:tr>
      <w:tr w:rsidR="0065418E" w:rsidRPr="0065418E" w14:paraId="1CA49BF9" w14:textId="77777777" w:rsidTr="0065418E">
        <w:trPr>
          <w:trHeight w:val="420"/>
          <w:jc w:val="center"/>
        </w:trPr>
        <w:tc>
          <w:tcPr>
            <w:tcW w:w="983" w:type="dxa"/>
            <w:vMerge/>
            <w:vAlign w:val="center"/>
            <w:hideMark/>
          </w:tcPr>
          <w:p w14:paraId="4F5BB851" w14:textId="77777777" w:rsidR="007B4B78" w:rsidRPr="0065418E" w:rsidRDefault="007B4B78" w:rsidP="00C1271F">
            <w:pPr>
              <w:widowControl/>
              <w:jc w:val="left"/>
              <w:rPr>
                <w:rFonts w:eastAsia="仿宋_GB2312"/>
                <w:color w:val="000000"/>
                <w:kern w:val="0"/>
                <w:sz w:val="28"/>
                <w:szCs w:val="28"/>
              </w:rPr>
            </w:pPr>
          </w:p>
        </w:tc>
        <w:tc>
          <w:tcPr>
            <w:tcW w:w="5252" w:type="dxa"/>
            <w:shd w:val="clear" w:color="auto" w:fill="auto"/>
            <w:vAlign w:val="center"/>
            <w:hideMark/>
          </w:tcPr>
          <w:p w14:paraId="0CBAD45E" w14:textId="77777777" w:rsidR="007B4B78" w:rsidRPr="0065418E" w:rsidRDefault="007B4B78" w:rsidP="0065418E">
            <w:pPr>
              <w:widowControl/>
              <w:spacing w:line="340" w:lineRule="exact"/>
              <w:rPr>
                <w:rFonts w:eastAsia="仿宋_GB2312"/>
                <w:color w:val="000000"/>
                <w:kern w:val="0"/>
                <w:sz w:val="28"/>
                <w:szCs w:val="28"/>
              </w:rPr>
            </w:pPr>
            <w:r w:rsidRPr="0065418E">
              <w:rPr>
                <w:rFonts w:eastAsia="仿宋_GB2312"/>
                <w:color w:val="000000"/>
                <w:kern w:val="0"/>
                <w:sz w:val="28"/>
                <w:szCs w:val="28"/>
              </w:rPr>
              <w:t xml:space="preserve">a) </w:t>
            </w:r>
            <w:r w:rsidRPr="0065418E">
              <w:rPr>
                <w:rFonts w:eastAsia="仿宋_GB2312"/>
                <w:color w:val="000000"/>
                <w:kern w:val="0"/>
                <w:sz w:val="28"/>
                <w:szCs w:val="28"/>
              </w:rPr>
              <w:t>组织、细胞的捐赠、获取和检测应依据相关法规的要求进行；</w:t>
            </w:r>
          </w:p>
        </w:tc>
        <w:tc>
          <w:tcPr>
            <w:tcW w:w="1559" w:type="dxa"/>
            <w:vMerge/>
            <w:vAlign w:val="center"/>
            <w:hideMark/>
          </w:tcPr>
          <w:p w14:paraId="7671E4ED" w14:textId="77777777" w:rsidR="007B4B78" w:rsidRPr="0065418E" w:rsidRDefault="007B4B78" w:rsidP="0065418E">
            <w:pPr>
              <w:widowControl/>
              <w:spacing w:line="340" w:lineRule="exact"/>
              <w:rPr>
                <w:rFonts w:eastAsia="仿宋_GB2312"/>
                <w:color w:val="000000"/>
                <w:kern w:val="0"/>
                <w:sz w:val="28"/>
                <w:szCs w:val="28"/>
              </w:rPr>
            </w:pPr>
          </w:p>
        </w:tc>
        <w:tc>
          <w:tcPr>
            <w:tcW w:w="3111" w:type="dxa"/>
            <w:vMerge/>
            <w:vAlign w:val="center"/>
            <w:hideMark/>
          </w:tcPr>
          <w:p w14:paraId="0A683C95" w14:textId="77777777" w:rsidR="007B4B78" w:rsidRPr="0065418E" w:rsidRDefault="007B4B78" w:rsidP="0065418E">
            <w:pPr>
              <w:widowControl/>
              <w:spacing w:line="340" w:lineRule="exact"/>
              <w:rPr>
                <w:rFonts w:eastAsia="仿宋_GB2312"/>
                <w:color w:val="000000"/>
                <w:kern w:val="0"/>
                <w:sz w:val="28"/>
                <w:szCs w:val="28"/>
              </w:rPr>
            </w:pPr>
          </w:p>
        </w:tc>
        <w:tc>
          <w:tcPr>
            <w:tcW w:w="2693" w:type="dxa"/>
            <w:shd w:val="clear" w:color="auto" w:fill="auto"/>
            <w:vAlign w:val="center"/>
            <w:hideMark/>
          </w:tcPr>
          <w:p w14:paraId="5BE8C392" w14:textId="77777777" w:rsidR="007B4B78" w:rsidRPr="0065418E" w:rsidRDefault="007B4B78" w:rsidP="0065418E">
            <w:pPr>
              <w:widowControl/>
              <w:spacing w:line="340" w:lineRule="exact"/>
              <w:rPr>
                <w:rFonts w:eastAsia="仿宋_GB2312"/>
                <w:color w:val="000000"/>
                <w:kern w:val="0"/>
                <w:sz w:val="28"/>
                <w:szCs w:val="28"/>
              </w:rPr>
            </w:pPr>
            <w:r w:rsidRPr="0065418E">
              <w:rPr>
                <w:rFonts w:eastAsia="仿宋_GB2312"/>
                <w:color w:val="000000"/>
                <w:kern w:val="0"/>
                <w:sz w:val="28"/>
                <w:szCs w:val="28"/>
              </w:rPr>
              <w:t>生物安全性研究</w:t>
            </w:r>
          </w:p>
        </w:tc>
        <w:tc>
          <w:tcPr>
            <w:tcW w:w="1701" w:type="dxa"/>
            <w:shd w:val="clear" w:color="auto" w:fill="auto"/>
            <w:vAlign w:val="center"/>
            <w:hideMark/>
          </w:tcPr>
          <w:p w14:paraId="0BA38EA9" w14:textId="77777777" w:rsidR="007B4B78" w:rsidRPr="0065418E" w:rsidRDefault="007B4B78" w:rsidP="0065418E">
            <w:pPr>
              <w:widowControl/>
              <w:spacing w:line="340" w:lineRule="exact"/>
              <w:rPr>
                <w:rFonts w:eastAsia="仿宋_GB2312"/>
                <w:color w:val="000000"/>
                <w:kern w:val="0"/>
                <w:sz w:val="28"/>
                <w:szCs w:val="28"/>
              </w:rPr>
            </w:pPr>
            <w:r w:rsidRPr="0065418E">
              <w:rPr>
                <w:rFonts w:eastAsia="仿宋_GB2312"/>
                <w:color w:val="000000"/>
                <w:kern w:val="0"/>
                <w:sz w:val="28"/>
                <w:szCs w:val="28"/>
              </w:rPr>
              <w:t xml:space="preserve">　</w:t>
            </w:r>
          </w:p>
        </w:tc>
      </w:tr>
      <w:tr w:rsidR="0065418E" w:rsidRPr="0065418E" w14:paraId="283E98FE" w14:textId="77777777" w:rsidTr="0065418E">
        <w:trPr>
          <w:trHeight w:val="825"/>
          <w:jc w:val="center"/>
        </w:trPr>
        <w:tc>
          <w:tcPr>
            <w:tcW w:w="983" w:type="dxa"/>
            <w:vMerge/>
            <w:vAlign w:val="center"/>
            <w:hideMark/>
          </w:tcPr>
          <w:p w14:paraId="72006A3C" w14:textId="77777777" w:rsidR="007B4B78" w:rsidRPr="0065418E" w:rsidRDefault="007B4B78" w:rsidP="00C1271F">
            <w:pPr>
              <w:widowControl/>
              <w:jc w:val="left"/>
              <w:rPr>
                <w:rFonts w:eastAsia="仿宋_GB2312"/>
                <w:color w:val="000000"/>
                <w:kern w:val="0"/>
                <w:sz w:val="28"/>
                <w:szCs w:val="28"/>
              </w:rPr>
            </w:pPr>
          </w:p>
        </w:tc>
        <w:tc>
          <w:tcPr>
            <w:tcW w:w="5252" w:type="dxa"/>
            <w:shd w:val="clear" w:color="auto" w:fill="auto"/>
            <w:vAlign w:val="center"/>
            <w:hideMark/>
          </w:tcPr>
          <w:p w14:paraId="14F86447" w14:textId="77777777" w:rsidR="007B4B78" w:rsidRPr="0065418E" w:rsidRDefault="007B4B78" w:rsidP="0065418E">
            <w:pPr>
              <w:widowControl/>
              <w:spacing w:line="340" w:lineRule="exact"/>
              <w:rPr>
                <w:rFonts w:eastAsia="仿宋_GB2312"/>
                <w:color w:val="000000"/>
                <w:kern w:val="0"/>
                <w:sz w:val="28"/>
                <w:szCs w:val="28"/>
              </w:rPr>
            </w:pPr>
            <w:r w:rsidRPr="0065418E">
              <w:rPr>
                <w:rFonts w:eastAsia="仿宋_GB2312"/>
                <w:color w:val="000000"/>
                <w:kern w:val="0"/>
                <w:sz w:val="28"/>
                <w:szCs w:val="28"/>
              </w:rPr>
              <w:t xml:space="preserve">b) </w:t>
            </w:r>
            <w:r w:rsidRPr="0065418E">
              <w:rPr>
                <w:rFonts w:eastAsia="仿宋_GB2312"/>
                <w:color w:val="000000"/>
                <w:kern w:val="0"/>
                <w:sz w:val="28"/>
                <w:szCs w:val="28"/>
              </w:rPr>
              <w:t>为确保患者、使用者或他人的安全，应对组织、细胞或其衍生物进行加工、保存或其他处理。对于病毒和其他传染源，应通过源头控制，或在生产过程中通过经验证的先进技术消除或灭活。</w:t>
            </w:r>
          </w:p>
        </w:tc>
        <w:tc>
          <w:tcPr>
            <w:tcW w:w="1559" w:type="dxa"/>
            <w:vMerge/>
            <w:vAlign w:val="center"/>
            <w:hideMark/>
          </w:tcPr>
          <w:p w14:paraId="182BC19A" w14:textId="77777777" w:rsidR="007B4B78" w:rsidRPr="0065418E" w:rsidRDefault="007B4B78" w:rsidP="0065418E">
            <w:pPr>
              <w:widowControl/>
              <w:spacing w:line="340" w:lineRule="exact"/>
              <w:rPr>
                <w:rFonts w:eastAsia="仿宋_GB2312"/>
                <w:color w:val="000000"/>
                <w:kern w:val="0"/>
                <w:sz w:val="28"/>
                <w:szCs w:val="28"/>
              </w:rPr>
            </w:pPr>
          </w:p>
        </w:tc>
        <w:tc>
          <w:tcPr>
            <w:tcW w:w="3111" w:type="dxa"/>
            <w:vMerge/>
            <w:vAlign w:val="center"/>
            <w:hideMark/>
          </w:tcPr>
          <w:p w14:paraId="61AEE133" w14:textId="77777777" w:rsidR="007B4B78" w:rsidRPr="0065418E" w:rsidRDefault="007B4B78" w:rsidP="0065418E">
            <w:pPr>
              <w:widowControl/>
              <w:spacing w:line="340" w:lineRule="exact"/>
              <w:rPr>
                <w:rFonts w:eastAsia="仿宋_GB2312"/>
                <w:color w:val="000000"/>
                <w:kern w:val="0"/>
                <w:sz w:val="28"/>
                <w:szCs w:val="28"/>
              </w:rPr>
            </w:pPr>
          </w:p>
        </w:tc>
        <w:tc>
          <w:tcPr>
            <w:tcW w:w="2693" w:type="dxa"/>
            <w:shd w:val="clear" w:color="auto" w:fill="auto"/>
            <w:vAlign w:val="center"/>
            <w:hideMark/>
          </w:tcPr>
          <w:p w14:paraId="0D023A78" w14:textId="77777777" w:rsidR="007B4B78" w:rsidRPr="0065418E" w:rsidRDefault="007B4B78" w:rsidP="0065418E">
            <w:pPr>
              <w:widowControl/>
              <w:spacing w:line="340" w:lineRule="exact"/>
              <w:rPr>
                <w:rFonts w:eastAsia="仿宋_GB2312"/>
                <w:color w:val="000000"/>
                <w:kern w:val="0"/>
                <w:sz w:val="28"/>
                <w:szCs w:val="28"/>
              </w:rPr>
            </w:pPr>
            <w:r w:rsidRPr="0065418E">
              <w:rPr>
                <w:rFonts w:eastAsia="仿宋_GB2312"/>
                <w:color w:val="000000"/>
                <w:kern w:val="0"/>
                <w:sz w:val="28"/>
                <w:szCs w:val="28"/>
              </w:rPr>
              <w:t>生物安全性研究、风险管理资料</w:t>
            </w:r>
          </w:p>
        </w:tc>
        <w:tc>
          <w:tcPr>
            <w:tcW w:w="1701" w:type="dxa"/>
            <w:shd w:val="clear" w:color="auto" w:fill="auto"/>
            <w:vAlign w:val="center"/>
            <w:hideMark/>
          </w:tcPr>
          <w:p w14:paraId="2989D860" w14:textId="77777777" w:rsidR="007B4B78" w:rsidRPr="0065418E" w:rsidRDefault="007B4B78" w:rsidP="0065418E">
            <w:pPr>
              <w:widowControl/>
              <w:spacing w:line="340" w:lineRule="exact"/>
              <w:rPr>
                <w:rFonts w:eastAsia="仿宋_GB2312"/>
                <w:color w:val="000000"/>
                <w:kern w:val="0"/>
                <w:sz w:val="28"/>
                <w:szCs w:val="28"/>
              </w:rPr>
            </w:pPr>
            <w:r w:rsidRPr="0065418E">
              <w:rPr>
                <w:rFonts w:eastAsia="仿宋_GB2312"/>
                <w:color w:val="000000"/>
                <w:kern w:val="0"/>
                <w:sz w:val="28"/>
                <w:szCs w:val="28"/>
              </w:rPr>
              <w:t xml:space="preserve">　</w:t>
            </w:r>
          </w:p>
        </w:tc>
      </w:tr>
      <w:tr w:rsidR="0065418E" w:rsidRPr="0065418E" w14:paraId="2EB18BDF" w14:textId="77777777" w:rsidTr="0065418E">
        <w:trPr>
          <w:trHeight w:val="546"/>
          <w:jc w:val="center"/>
        </w:trPr>
        <w:tc>
          <w:tcPr>
            <w:tcW w:w="983" w:type="dxa"/>
            <w:shd w:val="clear" w:color="auto" w:fill="auto"/>
            <w:vAlign w:val="center"/>
            <w:hideMark/>
          </w:tcPr>
          <w:p w14:paraId="04801202" w14:textId="77777777" w:rsidR="007B4B78" w:rsidRPr="0065418E" w:rsidRDefault="007B4B78" w:rsidP="00C1271F">
            <w:pPr>
              <w:widowControl/>
              <w:jc w:val="left"/>
              <w:rPr>
                <w:rFonts w:eastAsia="仿宋_GB2312"/>
                <w:color w:val="000000"/>
                <w:kern w:val="0"/>
                <w:sz w:val="28"/>
                <w:szCs w:val="28"/>
              </w:rPr>
            </w:pPr>
            <w:r w:rsidRPr="0065418E">
              <w:rPr>
                <w:rFonts w:eastAsia="仿宋_GB2312"/>
                <w:color w:val="000000"/>
                <w:kern w:val="0"/>
                <w:sz w:val="28"/>
                <w:szCs w:val="28"/>
              </w:rPr>
              <w:lastRenderedPageBreak/>
              <w:t>A13.3</w:t>
            </w:r>
          </w:p>
        </w:tc>
        <w:tc>
          <w:tcPr>
            <w:tcW w:w="5252" w:type="dxa"/>
            <w:shd w:val="clear" w:color="auto" w:fill="auto"/>
            <w:vAlign w:val="center"/>
            <w:hideMark/>
          </w:tcPr>
          <w:p w14:paraId="403F8003" w14:textId="77777777" w:rsidR="007B4B78" w:rsidRPr="0065418E" w:rsidRDefault="007B4B78" w:rsidP="0065418E">
            <w:pPr>
              <w:widowControl/>
              <w:spacing w:line="340" w:lineRule="exact"/>
              <w:rPr>
                <w:rFonts w:eastAsia="仿宋_GB2312"/>
                <w:color w:val="000000"/>
                <w:kern w:val="0"/>
                <w:sz w:val="28"/>
                <w:szCs w:val="28"/>
              </w:rPr>
            </w:pPr>
            <w:r w:rsidRPr="0065418E">
              <w:rPr>
                <w:rFonts w:eastAsia="仿宋_GB2312"/>
                <w:color w:val="000000"/>
                <w:kern w:val="0"/>
                <w:sz w:val="28"/>
                <w:szCs w:val="28"/>
              </w:rPr>
              <w:t>当医疗器械使用</w:t>
            </w:r>
            <w:r w:rsidRPr="0065418E">
              <w:rPr>
                <w:rFonts w:eastAsia="仿宋_GB2312"/>
                <w:color w:val="000000"/>
                <w:kern w:val="0"/>
                <w:sz w:val="28"/>
                <w:szCs w:val="28"/>
              </w:rPr>
              <w:t>A13.1</w:t>
            </w:r>
            <w:r w:rsidRPr="0065418E">
              <w:rPr>
                <w:rFonts w:eastAsia="仿宋_GB2312"/>
                <w:color w:val="000000"/>
                <w:kern w:val="0"/>
                <w:sz w:val="28"/>
                <w:szCs w:val="28"/>
              </w:rPr>
              <w:t>、</w:t>
            </w:r>
            <w:r w:rsidRPr="0065418E">
              <w:rPr>
                <w:rFonts w:eastAsia="仿宋_GB2312"/>
                <w:color w:val="000000"/>
                <w:kern w:val="0"/>
                <w:sz w:val="28"/>
                <w:szCs w:val="28"/>
              </w:rPr>
              <w:t>A13.2</w:t>
            </w:r>
            <w:r w:rsidRPr="0065418E">
              <w:rPr>
                <w:rFonts w:eastAsia="仿宋_GB2312"/>
                <w:color w:val="000000"/>
                <w:kern w:val="0"/>
                <w:sz w:val="28"/>
                <w:szCs w:val="28"/>
              </w:rPr>
              <w:t>以外的生物物质（例如植物或细菌来源的材料）生产时时，其加工、保存、检测和处理应确保患者、用户以及其他人员（如废弃物处置人员等）的安全。对于病毒和其他传染源，为确保安全，应通过源头控制，或在生产过程中通过经验证的先进技术消除或灭活。</w:t>
            </w:r>
          </w:p>
        </w:tc>
        <w:tc>
          <w:tcPr>
            <w:tcW w:w="1559" w:type="dxa"/>
            <w:vMerge/>
            <w:vAlign w:val="center"/>
            <w:hideMark/>
          </w:tcPr>
          <w:p w14:paraId="5F1ED026" w14:textId="77777777" w:rsidR="007B4B78" w:rsidRPr="0065418E" w:rsidRDefault="007B4B78" w:rsidP="0065418E">
            <w:pPr>
              <w:widowControl/>
              <w:spacing w:line="340" w:lineRule="exact"/>
              <w:rPr>
                <w:rFonts w:eastAsia="仿宋_GB2312"/>
                <w:color w:val="000000"/>
                <w:kern w:val="0"/>
                <w:sz w:val="28"/>
                <w:szCs w:val="28"/>
              </w:rPr>
            </w:pPr>
          </w:p>
        </w:tc>
        <w:tc>
          <w:tcPr>
            <w:tcW w:w="3111" w:type="dxa"/>
            <w:vMerge/>
            <w:vAlign w:val="center"/>
            <w:hideMark/>
          </w:tcPr>
          <w:p w14:paraId="3C243293" w14:textId="77777777" w:rsidR="007B4B78" w:rsidRPr="0065418E" w:rsidRDefault="007B4B78" w:rsidP="0065418E">
            <w:pPr>
              <w:widowControl/>
              <w:spacing w:line="340" w:lineRule="exact"/>
              <w:rPr>
                <w:rFonts w:eastAsia="仿宋_GB2312"/>
                <w:color w:val="000000"/>
                <w:kern w:val="0"/>
                <w:sz w:val="28"/>
                <w:szCs w:val="28"/>
              </w:rPr>
            </w:pPr>
          </w:p>
        </w:tc>
        <w:tc>
          <w:tcPr>
            <w:tcW w:w="2693" w:type="dxa"/>
            <w:shd w:val="clear" w:color="auto" w:fill="auto"/>
            <w:vAlign w:val="center"/>
            <w:hideMark/>
          </w:tcPr>
          <w:p w14:paraId="53B4F30A" w14:textId="77777777" w:rsidR="007B4B78" w:rsidRPr="0065418E" w:rsidRDefault="007B4B78" w:rsidP="0065418E">
            <w:pPr>
              <w:widowControl/>
              <w:spacing w:line="340" w:lineRule="exact"/>
              <w:rPr>
                <w:rFonts w:eastAsia="仿宋_GB2312"/>
                <w:color w:val="000000"/>
                <w:kern w:val="0"/>
                <w:sz w:val="28"/>
                <w:szCs w:val="28"/>
              </w:rPr>
            </w:pPr>
            <w:r w:rsidRPr="0065418E">
              <w:rPr>
                <w:rFonts w:eastAsia="仿宋_GB2312"/>
                <w:color w:val="000000"/>
                <w:kern w:val="0"/>
                <w:sz w:val="28"/>
                <w:szCs w:val="28"/>
              </w:rPr>
              <w:t>生物安全性研究、风险管理资料</w:t>
            </w:r>
          </w:p>
        </w:tc>
        <w:tc>
          <w:tcPr>
            <w:tcW w:w="1701" w:type="dxa"/>
            <w:shd w:val="clear" w:color="auto" w:fill="auto"/>
            <w:vAlign w:val="center"/>
            <w:hideMark/>
          </w:tcPr>
          <w:p w14:paraId="5FDCA4F7" w14:textId="77777777" w:rsidR="007B4B78" w:rsidRPr="0065418E" w:rsidRDefault="007B4B78" w:rsidP="0065418E">
            <w:pPr>
              <w:widowControl/>
              <w:spacing w:line="340" w:lineRule="exact"/>
              <w:rPr>
                <w:rFonts w:eastAsia="仿宋_GB2312"/>
                <w:color w:val="000000"/>
                <w:kern w:val="0"/>
                <w:sz w:val="28"/>
                <w:szCs w:val="28"/>
              </w:rPr>
            </w:pPr>
            <w:r w:rsidRPr="0065418E">
              <w:rPr>
                <w:rFonts w:eastAsia="仿宋_GB2312"/>
                <w:color w:val="000000"/>
                <w:kern w:val="0"/>
                <w:sz w:val="28"/>
                <w:szCs w:val="28"/>
              </w:rPr>
              <w:t xml:space="preserve">　</w:t>
            </w:r>
          </w:p>
        </w:tc>
      </w:tr>
      <w:tr w:rsidR="007B4B78" w:rsidRPr="0065418E" w14:paraId="59567A9F" w14:textId="77777777" w:rsidTr="0065418E">
        <w:trPr>
          <w:trHeight w:val="420"/>
          <w:jc w:val="center"/>
        </w:trPr>
        <w:tc>
          <w:tcPr>
            <w:tcW w:w="983" w:type="dxa"/>
            <w:shd w:val="clear" w:color="auto" w:fill="auto"/>
            <w:vAlign w:val="center"/>
            <w:hideMark/>
          </w:tcPr>
          <w:p w14:paraId="6C4FB251" w14:textId="77777777" w:rsidR="007B4B78" w:rsidRPr="0065418E" w:rsidRDefault="007B4B78" w:rsidP="00C1271F">
            <w:pPr>
              <w:widowControl/>
              <w:jc w:val="left"/>
              <w:rPr>
                <w:rFonts w:eastAsia="仿宋_GB2312"/>
                <w:color w:val="000000"/>
                <w:kern w:val="0"/>
                <w:sz w:val="28"/>
                <w:szCs w:val="28"/>
              </w:rPr>
            </w:pPr>
            <w:r w:rsidRPr="0065418E">
              <w:rPr>
                <w:rFonts w:eastAsia="仿宋_GB2312"/>
                <w:color w:val="000000"/>
                <w:kern w:val="0"/>
                <w:sz w:val="28"/>
                <w:szCs w:val="28"/>
              </w:rPr>
              <w:t>B</w:t>
            </w:r>
          </w:p>
        </w:tc>
        <w:tc>
          <w:tcPr>
            <w:tcW w:w="14316" w:type="dxa"/>
            <w:gridSpan w:val="5"/>
            <w:shd w:val="clear" w:color="auto" w:fill="auto"/>
            <w:vAlign w:val="center"/>
          </w:tcPr>
          <w:p w14:paraId="4878B221" w14:textId="77777777" w:rsidR="007B4B78" w:rsidRPr="0065418E" w:rsidRDefault="007B4B78" w:rsidP="0065418E">
            <w:pPr>
              <w:spacing w:line="360" w:lineRule="exact"/>
              <w:rPr>
                <w:rFonts w:eastAsia="仿宋_GB2312"/>
                <w:color w:val="000000"/>
                <w:kern w:val="0"/>
                <w:sz w:val="28"/>
                <w:szCs w:val="28"/>
              </w:rPr>
            </w:pPr>
            <w:r w:rsidRPr="0065418E">
              <w:rPr>
                <w:rFonts w:eastAsia="仿宋_GB2312"/>
                <w:color w:val="000000"/>
                <w:kern w:val="0"/>
                <w:sz w:val="28"/>
                <w:szCs w:val="28"/>
              </w:rPr>
              <w:t>适用于医疗器械（体外诊断类医疗器械除外）的基本原则</w:t>
            </w:r>
          </w:p>
        </w:tc>
      </w:tr>
      <w:tr w:rsidR="007B4B78" w:rsidRPr="0065418E" w14:paraId="01BB35B9" w14:textId="77777777" w:rsidTr="0065418E">
        <w:trPr>
          <w:trHeight w:val="420"/>
          <w:jc w:val="center"/>
        </w:trPr>
        <w:tc>
          <w:tcPr>
            <w:tcW w:w="983" w:type="dxa"/>
            <w:shd w:val="clear" w:color="auto" w:fill="auto"/>
            <w:vAlign w:val="center"/>
            <w:hideMark/>
          </w:tcPr>
          <w:p w14:paraId="65AB0F69" w14:textId="77777777" w:rsidR="007B4B78" w:rsidRPr="0065418E" w:rsidRDefault="007B4B78" w:rsidP="00C1271F">
            <w:pPr>
              <w:widowControl/>
              <w:jc w:val="left"/>
              <w:rPr>
                <w:rFonts w:eastAsia="仿宋_GB2312"/>
                <w:color w:val="000000"/>
                <w:kern w:val="0"/>
                <w:sz w:val="28"/>
                <w:szCs w:val="28"/>
              </w:rPr>
            </w:pPr>
            <w:r w:rsidRPr="0065418E">
              <w:rPr>
                <w:rFonts w:eastAsia="仿宋_GB2312"/>
                <w:color w:val="000000"/>
                <w:kern w:val="0"/>
                <w:sz w:val="28"/>
                <w:szCs w:val="28"/>
              </w:rPr>
              <w:t>B1</w:t>
            </w:r>
          </w:p>
        </w:tc>
        <w:tc>
          <w:tcPr>
            <w:tcW w:w="14316" w:type="dxa"/>
            <w:gridSpan w:val="5"/>
            <w:shd w:val="clear" w:color="auto" w:fill="auto"/>
            <w:vAlign w:val="center"/>
          </w:tcPr>
          <w:p w14:paraId="6E7B0D54" w14:textId="77777777" w:rsidR="007B4B78" w:rsidRPr="0065418E" w:rsidRDefault="007B4B78" w:rsidP="0065418E">
            <w:pPr>
              <w:widowControl/>
              <w:spacing w:line="360" w:lineRule="exact"/>
              <w:rPr>
                <w:rFonts w:eastAsia="仿宋_GB2312"/>
                <w:color w:val="000000"/>
                <w:kern w:val="0"/>
                <w:sz w:val="28"/>
                <w:szCs w:val="28"/>
              </w:rPr>
            </w:pPr>
            <w:r w:rsidRPr="0065418E">
              <w:rPr>
                <w:rFonts w:eastAsia="仿宋_GB2312"/>
                <w:color w:val="000000"/>
                <w:kern w:val="0"/>
                <w:sz w:val="28"/>
                <w:szCs w:val="28"/>
              </w:rPr>
              <w:t>化学、物理和生物学特性</w:t>
            </w:r>
          </w:p>
        </w:tc>
      </w:tr>
      <w:tr w:rsidR="0065418E" w:rsidRPr="0065418E" w14:paraId="441FE7AF" w14:textId="77777777" w:rsidTr="0065418E">
        <w:trPr>
          <w:trHeight w:val="1635"/>
          <w:jc w:val="center"/>
        </w:trPr>
        <w:tc>
          <w:tcPr>
            <w:tcW w:w="983" w:type="dxa"/>
            <w:shd w:val="clear" w:color="auto" w:fill="auto"/>
            <w:vAlign w:val="center"/>
            <w:hideMark/>
          </w:tcPr>
          <w:p w14:paraId="0608A465" w14:textId="77777777" w:rsidR="007B4B78" w:rsidRPr="0065418E" w:rsidRDefault="007B4B78" w:rsidP="00C1271F">
            <w:pPr>
              <w:widowControl/>
              <w:jc w:val="left"/>
              <w:rPr>
                <w:rFonts w:eastAsia="仿宋_GB2312"/>
                <w:color w:val="000000"/>
                <w:kern w:val="0"/>
                <w:sz w:val="28"/>
                <w:szCs w:val="28"/>
              </w:rPr>
            </w:pPr>
            <w:r w:rsidRPr="0065418E">
              <w:rPr>
                <w:rFonts w:eastAsia="仿宋_GB2312"/>
                <w:color w:val="000000"/>
                <w:kern w:val="0"/>
                <w:sz w:val="28"/>
                <w:szCs w:val="28"/>
              </w:rPr>
              <w:t>B1.1</w:t>
            </w:r>
          </w:p>
        </w:tc>
        <w:tc>
          <w:tcPr>
            <w:tcW w:w="5252" w:type="dxa"/>
            <w:shd w:val="clear" w:color="auto" w:fill="auto"/>
            <w:vAlign w:val="center"/>
            <w:hideMark/>
          </w:tcPr>
          <w:p w14:paraId="1497744A" w14:textId="77777777" w:rsidR="007B4B78" w:rsidRPr="0065418E" w:rsidRDefault="007B4B78" w:rsidP="0065418E">
            <w:pPr>
              <w:widowControl/>
              <w:spacing w:line="360" w:lineRule="exact"/>
              <w:rPr>
                <w:rFonts w:eastAsia="仿宋_GB2312"/>
                <w:color w:val="000000"/>
                <w:kern w:val="0"/>
                <w:sz w:val="28"/>
                <w:szCs w:val="28"/>
              </w:rPr>
            </w:pPr>
            <w:r w:rsidRPr="0065418E">
              <w:rPr>
                <w:rFonts w:eastAsia="仿宋_GB2312"/>
                <w:color w:val="000000"/>
                <w:kern w:val="0"/>
                <w:sz w:val="28"/>
                <w:szCs w:val="28"/>
              </w:rPr>
              <w:t>根据医疗器械的预期用途，以及产品（例如某些可吸收产品）在人体的吸收、分布、代谢和排泄情况，对于医疗器械的化学、物理和生物学特性，应特别注意所用材料</w:t>
            </w:r>
            <w:r w:rsidRPr="0065418E">
              <w:rPr>
                <w:rFonts w:eastAsia="仿宋_GB2312"/>
                <w:color w:val="000000"/>
                <w:kern w:val="0"/>
                <w:sz w:val="28"/>
                <w:szCs w:val="28"/>
              </w:rPr>
              <w:t>/</w:t>
            </w:r>
            <w:r w:rsidRPr="0065418E">
              <w:rPr>
                <w:rFonts w:eastAsia="仿宋_GB2312"/>
                <w:color w:val="000000"/>
                <w:kern w:val="0"/>
                <w:sz w:val="28"/>
                <w:szCs w:val="28"/>
              </w:rPr>
              <w:t>物质与人体组织、细胞和体液之间的相容性</w:t>
            </w:r>
          </w:p>
        </w:tc>
        <w:tc>
          <w:tcPr>
            <w:tcW w:w="1559" w:type="dxa"/>
            <w:shd w:val="clear" w:color="auto" w:fill="auto"/>
            <w:vAlign w:val="center"/>
            <w:hideMark/>
          </w:tcPr>
          <w:p w14:paraId="1154EAD5" w14:textId="77777777" w:rsidR="007B4B78" w:rsidRPr="0065418E" w:rsidRDefault="007B4B78" w:rsidP="0065418E">
            <w:pPr>
              <w:widowControl/>
              <w:spacing w:line="360" w:lineRule="exact"/>
              <w:rPr>
                <w:rFonts w:eastAsia="仿宋_GB2312"/>
                <w:color w:val="000000"/>
                <w:kern w:val="0"/>
                <w:sz w:val="28"/>
                <w:szCs w:val="28"/>
              </w:rPr>
            </w:pPr>
            <w:r w:rsidRPr="0065418E">
              <w:rPr>
                <w:rFonts w:eastAsia="仿宋_GB2312"/>
                <w:color w:val="000000"/>
                <w:kern w:val="0"/>
                <w:sz w:val="28"/>
                <w:szCs w:val="28"/>
              </w:rPr>
              <w:t>在人体内的吸收、分布、代谢和排泄的医疗器械</w:t>
            </w:r>
          </w:p>
        </w:tc>
        <w:tc>
          <w:tcPr>
            <w:tcW w:w="3111" w:type="dxa"/>
            <w:shd w:val="clear" w:color="auto" w:fill="auto"/>
            <w:vAlign w:val="center"/>
            <w:hideMark/>
          </w:tcPr>
          <w:p w14:paraId="01C19B34" w14:textId="77777777" w:rsidR="007B4B78" w:rsidRPr="0065418E" w:rsidRDefault="007B4B78" w:rsidP="0065418E">
            <w:pPr>
              <w:widowControl/>
              <w:spacing w:line="360" w:lineRule="exact"/>
              <w:rPr>
                <w:rFonts w:eastAsia="仿宋_GB2312"/>
                <w:color w:val="000000"/>
                <w:kern w:val="0"/>
                <w:sz w:val="28"/>
                <w:szCs w:val="28"/>
              </w:rPr>
            </w:pPr>
            <w:r w:rsidRPr="0065418E">
              <w:rPr>
                <w:rFonts w:eastAsia="仿宋_GB2312"/>
                <w:color w:val="000000"/>
                <w:kern w:val="0"/>
                <w:sz w:val="28"/>
                <w:szCs w:val="28"/>
              </w:rPr>
              <w:t>适用的标准或指导原则</w:t>
            </w:r>
          </w:p>
        </w:tc>
        <w:tc>
          <w:tcPr>
            <w:tcW w:w="2693" w:type="dxa"/>
            <w:shd w:val="clear" w:color="auto" w:fill="auto"/>
            <w:vAlign w:val="center"/>
            <w:hideMark/>
          </w:tcPr>
          <w:p w14:paraId="7B6BBCFE" w14:textId="77777777" w:rsidR="007B4B78" w:rsidRPr="0065418E" w:rsidRDefault="007B4B78" w:rsidP="0065418E">
            <w:pPr>
              <w:widowControl/>
              <w:spacing w:line="360" w:lineRule="exact"/>
              <w:rPr>
                <w:rFonts w:eastAsia="仿宋_GB2312"/>
                <w:color w:val="000000"/>
                <w:kern w:val="0"/>
                <w:sz w:val="28"/>
                <w:szCs w:val="28"/>
              </w:rPr>
            </w:pPr>
            <w:r w:rsidRPr="0065418E">
              <w:rPr>
                <w:rFonts w:eastAsia="仿宋_GB2312"/>
                <w:color w:val="000000"/>
                <w:kern w:val="0"/>
                <w:sz w:val="28"/>
                <w:szCs w:val="28"/>
              </w:rPr>
              <w:t>物理和化学性能研究、生物学特性研究</w:t>
            </w:r>
          </w:p>
        </w:tc>
        <w:tc>
          <w:tcPr>
            <w:tcW w:w="1701" w:type="dxa"/>
            <w:shd w:val="clear" w:color="auto" w:fill="auto"/>
            <w:vAlign w:val="center"/>
            <w:hideMark/>
          </w:tcPr>
          <w:p w14:paraId="6F3E4D14" w14:textId="77777777" w:rsidR="007B4B78" w:rsidRPr="0065418E" w:rsidRDefault="007B4B78" w:rsidP="0065418E">
            <w:pPr>
              <w:widowControl/>
              <w:spacing w:line="360" w:lineRule="exact"/>
              <w:rPr>
                <w:rFonts w:eastAsia="仿宋_GB2312"/>
                <w:color w:val="000000"/>
                <w:kern w:val="0"/>
                <w:sz w:val="28"/>
                <w:szCs w:val="28"/>
              </w:rPr>
            </w:pPr>
            <w:r w:rsidRPr="0065418E">
              <w:rPr>
                <w:rFonts w:eastAsia="仿宋_GB2312"/>
                <w:color w:val="000000"/>
                <w:kern w:val="0"/>
                <w:sz w:val="28"/>
                <w:szCs w:val="28"/>
              </w:rPr>
              <w:t xml:space="preserve">　</w:t>
            </w:r>
          </w:p>
        </w:tc>
      </w:tr>
      <w:tr w:rsidR="0065418E" w:rsidRPr="0065418E" w14:paraId="0F9A08C8" w14:textId="77777777" w:rsidTr="0065418E">
        <w:trPr>
          <w:trHeight w:val="1635"/>
          <w:jc w:val="center"/>
        </w:trPr>
        <w:tc>
          <w:tcPr>
            <w:tcW w:w="983" w:type="dxa"/>
            <w:shd w:val="clear" w:color="auto" w:fill="auto"/>
            <w:vAlign w:val="center"/>
            <w:hideMark/>
          </w:tcPr>
          <w:p w14:paraId="17080250" w14:textId="77777777" w:rsidR="007B4B78" w:rsidRPr="0065418E" w:rsidRDefault="007B4B78" w:rsidP="00C1271F">
            <w:pPr>
              <w:widowControl/>
              <w:jc w:val="left"/>
              <w:rPr>
                <w:rFonts w:eastAsia="仿宋_GB2312"/>
                <w:color w:val="000000"/>
                <w:kern w:val="0"/>
                <w:sz w:val="28"/>
                <w:szCs w:val="28"/>
              </w:rPr>
            </w:pPr>
            <w:r w:rsidRPr="0065418E">
              <w:rPr>
                <w:rFonts w:eastAsia="仿宋_GB2312"/>
                <w:color w:val="000000"/>
                <w:kern w:val="0"/>
                <w:sz w:val="28"/>
                <w:szCs w:val="28"/>
              </w:rPr>
              <w:t>B1.2</w:t>
            </w:r>
          </w:p>
        </w:tc>
        <w:tc>
          <w:tcPr>
            <w:tcW w:w="5252" w:type="dxa"/>
            <w:shd w:val="clear" w:color="auto" w:fill="auto"/>
            <w:vAlign w:val="center"/>
            <w:hideMark/>
          </w:tcPr>
          <w:p w14:paraId="294D7375" w14:textId="77777777" w:rsidR="007B4B78" w:rsidRPr="0065418E" w:rsidRDefault="007B4B78" w:rsidP="0065418E">
            <w:pPr>
              <w:widowControl/>
              <w:spacing w:line="360" w:lineRule="exact"/>
              <w:rPr>
                <w:rFonts w:eastAsia="仿宋_GB2312"/>
                <w:color w:val="000000"/>
                <w:kern w:val="0"/>
                <w:sz w:val="28"/>
                <w:szCs w:val="28"/>
              </w:rPr>
            </w:pPr>
            <w:r w:rsidRPr="0065418E">
              <w:rPr>
                <w:rFonts w:eastAsia="仿宋_GB2312"/>
                <w:color w:val="000000"/>
                <w:kern w:val="0"/>
                <w:sz w:val="28"/>
                <w:szCs w:val="28"/>
              </w:rPr>
              <w:t>医疗器械的设计和生产，应当能够保证产品在预期使用中接触到其他的材料、物质和气体时，仍然能够安全使用。如果医疗器械用于配合药物使用，则该产品的设计和生产需要符合药品管理的有关规定，且具有药物相容性，同时药品和器械的性能符合其适应证和预期用途。</w:t>
            </w:r>
          </w:p>
        </w:tc>
        <w:tc>
          <w:tcPr>
            <w:tcW w:w="1559" w:type="dxa"/>
            <w:shd w:val="clear" w:color="auto" w:fill="auto"/>
            <w:vAlign w:val="center"/>
            <w:hideMark/>
          </w:tcPr>
          <w:p w14:paraId="1B53126B" w14:textId="77777777" w:rsidR="007B4B78" w:rsidRPr="0065418E" w:rsidRDefault="007B4B78" w:rsidP="0065418E">
            <w:pPr>
              <w:widowControl/>
              <w:spacing w:line="360" w:lineRule="exact"/>
              <w:rPr>
                <w:rFonts w:eastAsia="仿宋_GB2312"/>
                <w:color w:val="000000"/>
                <w:kern w:val="0"/>
                <w:sz w:val="28"/>
                <w:szCs w:val="28"/>
              </w:rPr>
            </w:pPr>
            <w:r w:rsidRPr="0065418E">
              <w:rPr>
                <w:rFonts w:eastAsia="仿宋_GB2312"/>
                <w:color w:val="000000"/>
                <w:kern w:val="0"/>
                <w:sz w:val="28"/>
                <w:szCs w:val="28"/>
              </w:rPr>
              <w:t>预期使用中接触到其他的材料、物质和气体的医疗器械</w:t>
            </w:r>
          </w:p>
        </w:tc>
        <w:tc>
          <w:tcPr>
            <w:tcW w:w="3111" w:type="dxa"/>
            <w:shd w:val="clear" w:color="auto" w:fill="auto"/>
            <w:vAlign w:val="center"/>
            <w:hideMark/>
          </w:tcPr>
          <w:p w14:paraId="5CF64E36" w14:textId="77777777" w:rsidR="007B4B78" w:rsidRPr="0065418E" w:rsidRDefault="007B4B78" w:rsidP="0065418E">
            <w:pPr>
              <w:widowControl/>
              <w:spacing w:line="360" w:lineRule="exact"/>
              <w:rPr>
                <w:rFonts w:eastAsia="仿宋_GB2312"/>
                <w:color w:val="000000"/>
                <w:kern w:val="0"/>
                <w:sz w:val="28"/>
                <w:szCs w:val="28"/>
              </w:rPr>
            </w:pPr>
            <w:r w:rsidRPr="0065418E">
              <w:rPr>
                <w:rFonts w:eastAsia="仿宋_GB2312"/>
                <w:color w:val="000000"/>
                <w:kern w:val="0"/>
                <w:sz w:val="28"/>
                <w:szCs w:val="28"/>
              </w:rPr>
              <w:t>GB16174.1</w:t>
            </w:r>
            <w:r w:rsidRPr="0065418E">
              <w:rPr>
                <w:rFonts w:eastAsia="仿宋_GB2312"/>
                <w:color w:val="000000"/>
                <w:kern w:val="0"/>
                <w:sz w:val="28"/>
                <w:szCs w:val="28"/>
              </w:rPr>
              <w:t>的</w:t>
            </w:r>
            <w:r w:rsidRPr="0065418E">
              <w:rPr>
                <w:rFonts w:eastAsia="仿宋_GB2312"/>
                <w:color w:val="000000"/>
                <w:kern w:val="0"/>
                <w:sz w:val="28"/>
                <w:szCs w:val="28"/>
              </w:rPr>
              <w:t>19.5</w:t>
            </w:r>
            <w:r w:rsidRPr="0065418E">
              <w:rPr>
                <w:rFonts w:eastAsia="仿宋_GB2312"/>
                <w:color w:val="000000"/>
                <w:kern w:val="0"/>
                <w:sz w:val="28"/>
                <w:szCs w:val="28"/>
              </w:rPr>
              <w:t>、药物相容性部分可参考《药械组合医疗器械注册审查指导原则》中的相关内容、其他适用的标准或指导原则）</w:t>
            </w:r>
          </w:p>
        </w:tc>
        <w:tc>
          <w:tcPr>
            <w:tcW w:w="2693" w:type="dxa"/>
            <w:shd w:val="clear" w:color="auto" w:fill="auto"/>
            <w:vAlign w:val="center"/>
            <w:hideMark/>
          </w:tcPr>
          <w:p w14:paraId="7023686C" w14:textId="77777777" w:rsidR="007B4B78" w:rsidRPr="0065418E" w:rsidRDefault="007B4B78" w:rsidP="0065418E">
            <w:pPr>
              <w:widowControl/>
              <w:spacing w:line="360" w:lineRule="exact"/>
              <w:rPr>
                <w:rFonts w:eastAsia="仿宋_GB2312"/>
                <w:color w:val="000000"/>
                <w:kern w:val="0"/>
                <w:sz w:val="28"/>
                <w:szCs w:val="28"/>
              </w:rPr>
            </w:pPr>
            <w:r w:rsidRPr="0065418E">
              <w:rPr>
                <w:rFonts w:eastAsia="仿宋_GB2312"/>
                <w:color w:val="000000"/>
                <w:kern w:val="0"/>
                <w:sz w:val="28"/>
                <w:szCs w:val="28"/>
              </w:rPr>
              <w:t>联合使用研究（含药物相容性研究）</w:t>
            </w:r>
          </w:p>
        </w:tc>
        <w:tc>
          <w:tcPr>
            <w:tcW w:w="1701" w:type="dxa"/>
            <w:shd w:val="clear" w:color="auto" w:fill="auto"/>
            <w:vAlign w:val="center"/>
            <w:hideMark/>
          </w:tcPr>
          <w:p w14:paraId="1969EC46" w14:textId="77777777" w:rsidR="007B4B78" w:rsidRPr="0065418E" w:rsidRDefault="007B4B78" w:rsidP="0065418E">
            <w:pPr>
              <w:widowControl/>
              <w:spacing w:line="360" w:lineRule="exact"/>
              <w:rPr>
                <w:rFonts w:eastAsia="仿宋_GB2312"/>
                <w:color w:val="000000"/>
                <w:kern w:val="0"/>
                <w:sz w:val="28"/>
                <w:szCs w:val="28"/>
              </w:rPr>
            </w:pPr>
            <w:r w:rsidRPr="0065418E">
              <w:rPr>
                <w:rFonts w:eastAsia="仿宋_GB2312"/>
                <w:color w:val="000000"/>
                <w:kern w:val="0"/>
                <w:sz w:val="28"/>
                <w:szCs w:val="28"/>
              </w:rPr>
              <w:t xml:space="preserve">　</w:t>
            </w:r>
          </w:p>
        </w:tc>
      </w:tr>
      <w:tr w:rsidR="0065418E" w:rsidRPr="0065418E" w14:paraId="50737BE8" w14:textId="77777777" w:rsidTr="0065418E">
        <w:trPr>
          <w:trHeight w:val="1635"/>
          <w:jc w:val="center"/>
        </w:trPr>
        <w:tc>
          <w:tcPr>
            <w:tcW w:w="983" w:type="dxa"/>
            <w:shd w:val="clear" w:color="auto" w:fill="auto"/>
            <w:vAlign w:val="center"/>
            <w:hideMark/>
          </w:tcPr>
          <w:p w14:paraId="234FA1D9" w14:textId="77777777" w:rsidR="007B4B78" w:rsidRPr="0065418E" w:rsidRDefault="007B4B78" w:rsidP="00C1271F">
            <w:pPr>
              <w:widowControl/>
              <w:jc w:val="left"/>
              <w:rPr>
                <w:rFonts w:eastAsia="仿宋_GB2312"/>
                <w:color w:val="000000"/>
                <w:kern w:val="0"/>
                <w:sz w:val="28"/>
                <w:szCs w:val="28"/>
              </w:rPr>
            </w:pPr>
            <w:r w:rsidRPr="0065418E">
              <w:rPr>
                <w:rFonts w:eastAsia="仿宋_GB2312"/>
                <w:color w:val="000000"/>
                <w:kern w:val="0"/>
                <w:sz w:val="28"/>
                <w:szCs w:val="28"/>
              </w:rPr>
              <w:lastRenderedPageBreak/>
              <w:t>B1.3</w:t>
            </w:r>
          </w:p>
        </w:tc>
        <w:tc>
          <w:tcPr>
            <w:tcW w:w="5252" w:type="dxa"/>
            <w:shd w:val="clear" w:color="auto" w:fill="auto"/>
            <w:vAlign w:val="center"/>
            <w:hideMark/>
          </w:tcPr>
          <w:p w14:paraId="4100B65B" w14:textId="77777777" w:rsidR="007B4B78" w:rsidRPr="0065418E" w:rsidRDefault="007B4B78" w:rsidP="0065418E">
            <w:pPr>
              <w:widowControl/>
              <w:spacing w:line="360" w:lineRule="exact"/>
              <w:rPr>
                <w:rFonts w:eastAsia="仿宋_GB2312"/>
                <w:color w:val="000000"/>
                <w:kern w:val="0"/>
                <w:sz w:val="28"/>
                <w:szCs w:val="28"/>
              </w:rPr>
            </w:pPr>
            <w:r w:rsidRPr="0065418E">
              <w:rPr>
                <w:rFonts w:eastAsia="仿宋_GB2312"/>
                <w:color w:val="000000"/>
                <w:kern w:val="0"/>
                <w:sz w:val="28"/>
                <w:szCs w:val="28"/>
              </w:rPr>
              <w:t>医疗器械的设计和生产，除接触完整皮肤的产品外，应适当降低释放进入患者或使用者体内的颗粒，产生与颗粒尺寸和性质相关的风险。对纳米材料应给予重点关注。</w:t>
            </w:r>
          </w:p>
        </w:tc>
        <w:tc>
          <w:tcPr>
            <w:tcW w:w="1559" w:type="dxa"/>
            <w:shd w:val="clear" w:color="auto" w:fill="auto"/>
            <w:vAlign w:val="center"/>
            <w:hideMark/>
          </w:tcPr>
          <w:p w14:paraId="5360A78F" w14:textId="77777777" w:rsidR="007B4B78" w:rsidRPr="0065418E" w:rsidRDefault="007B4B78" w:rsidP="0065418E">
            <w:pPr>
              <w:widowControl/>
              <w:spacing w:line="360" w:lineRule="exact"/>
              <w:rPr>
                <w:rFonts w:eastAsia="仿宋_GB2312"/>
                <w:color w:val="000000"/>
                <w:kern w:val="0"/>
                <w:sz w:val="28"/>
                <w:szCs w:val="28"/>
              </w:rPr>
            </w:pPr>
            <w:r w:rsidRPr="0065418E">
              <w:rPr>
                <w:rFonts w:eastAsia="仿宋_GB2312"/>
                <w:color w:val="000000"/>
                <w:kern w:val="0"/>
                <w:sz w:val="28"/>
                <w:szCs w:val="28"/>
              </w:rPr>
              <w:t>可能向患者或使用者体内释放颗粒的医疗器械</w:t>
            </w:r>
          </w:p>
        </w:tc>
        <w:tc>
          <w:tcPr>
            <w:tcW w:w="3111" w:type="dxa"/>
            <w:shd w:val="clear" w:color="auto" w:fill="auto"/>
            <w:vAlign w:val="center"/>
            <w:hideMark/>
          </w:tcPr>
          <w:p w14:paraId="3E09055F" w14:textId="77777777" w:rsidR="007B4B78" w:rsidRPr="0065418E" w:rsidRDefault="007B4B78" w:rsidP="0065418E">
            <w:pPr>
              <w:widowControl/>
              <w:spacing w:line="360" w:lineRule="exact"/>
              <w:rPr>
                <w:rFonts w:eastAsia="仿宋_GB2312"/>
                <w:color w:val="000000"/>
                <w:kern w:val="0"/>
                <w:sz w:val="28"/>
                <w:szCs w:val="28"/>
              </w:rPr>
            </w:pPr>
            <w:r w:rsidRPr="0065418E">
              <w:rPr>
                <w:rFonts w:eastAsia="仿宋_GB2312"/>
                <w:color w:val="000000"/>
                <w:kern w:val="0"/>
                <w:sz w:val="28"/>
                <w:szCs w:val="28"/>
              </w:rPr>
              <w:t>应用纳米材料的医疗器械安全性和有效性评价指导</w:t>
            </w:r>
            <w:proofErr w:type="gramStart"/>
            <w:r w:rsidRPr="0065418E">
              <w:rPr>
                <w:rFonts w:eastAsia="仿宋_GB2312"/>
                <w:color w:val="000000"/>
                <w:kern w:val="0"/>
                <w:sz w:val="28"/>
                <w:szCs w:val="28"/>
              </w:rPr>
              <w:t>原则第</w:t>
            </w:r>
            <w:proofErr w:type="gramEnd"/>
            <w:r w:rsidRPr="0065418E">
              <w:rPr>
                <w:rFonts w:eastAsia="仿宋_GB2312"/>
                <w:color w:val="000000"/>
                <w:kern w:val="0"/>
                <w:sz w:val="28"/>
                <w:szCs w:val="28"/>
              </w:rPr>
              <w:t>一部分：体系框架标准或指导原则、</w:t>
            </w:r>
            <w:r w:rsidRPr="0065418E">
              <w:rPr>
                <w:rFonts w:eastAsia="仿宋_GB2312"/>
                <w:color w:val="000000"/>
                <w:kern w:val="0"/>
                <w:sz w:val="28"/>
                <w:szCs w:val="28"/>
              </w:rPr>
              <w:t>GB16174.1</w:t>
            </w:r>
            <w:r w:rsidRPr="0065418E">
              <w:rPr>
                <w:rFonts w:eastAsia="仿宋_GB2312"/>
                <w:color w:val="000000"/>
                <w:kern w:val="0"/>
                <w:sz w:val="28"/>
                <w:szCs w:val="28"/>
              </w:rPr>
              <w:t>中</w:t>
            </w:r>
            <w:r w:rsidRPr="0065418E">
              <w:rPr>
                <w:rFonts w:eastAsia="仿宋_GB2312"/>
                <w:color w:val="000000"/>
                <w:kern w:val="0"/>
                <w:sz w:val="28"/>
                <w:szCs w:val="28"/>
              </w:rPr>
              <w:t>14.2</w:t>
            </w:r>
            <w:r w:rsidRPr="0065418E">
              <w:rPr>
                <w:rFonts w:eastAsia="仿宋_GB2312"/>
                <w:color w:val="000000"/>
                <w:kern w:val="0"/>
                <w:sz w:val="28"/>
                <w:szCs w:val="28"/>
              </w:rPr>
              <w:t>、其他适用的标准或指导原则</w:t>
            </w:r>
          </w:p>
        </w:tc>
        <w:tc>
          <w:tcPr>
            <w:tcW w:w="2693" w:type="dxa"/>
            <w:shd w:val="clear" w:color="auto" w:fill="auto"/>
            <w:vAlign w:val="center"/>
            <w:hideMark/>
          </w:tcPr>
          <w:p w14:paraId="7B1FE0FB" w14:textId="77777777" w:rsidR="007B4B78" w:rsidRPr="0065418E" w:rsidRDefault="007B4B78" w:rsidP="0065418E">
            <w:pPr>
              <w:widowControl/>
              <w:spacing w:line="360" w:lineRule="exact"/>
              <w:rPr>
                <w:rFonts w:eastAsia="仿宋_GB2312"/>
                <w:color w:val="000000"/>
                <w:kern w:val="0"/>
                <w:sz w:val="28"/>
                <w:szCs w:val="28"/>
              </w:rPr>
            </w:pPr>
            <w:r w:rsidRPr="0065418E">
              <w:rPr>
                <w:rFonts w:eastAsia="仿宋_GB2312"/>
                <w:color w:val="000000"/>
                <w:kern w:val="0"/>
                <w:sz w:val="28"/>
                <w:szCs w:val="28"/>
              </w:rPr>
              <w:t>生物学特性研究、风险管理资料</w:t>
            </w:r>
          </w:p>
        </w:tc>
        <w:tc>
          <w:tcPr>
            <w:tcW w:w="1701" w:type="dxa"/>
            <w:shd w:val="clear" w:color="auto" w:fill="auto"/>
            <w:vAlign w:val="center"/>
            <w:hideMark/>
          </w:tcPr>
          <w:p w14:paraId="1106E45D" w14:textId="77777777" w:rsidR="007B4B78" w:rsidRPr="0065418E" w:rsidRDefault="007B4B78" w:rsidP="0065418E">
            <w:pPr>
              <w:widowControl/>
              <w:spacing w:line="360" w:lineRule="exact"/>
              <w:rPr>
                <w:rFonts w:eastAsia="仿宋_GB2312"/>
                <w:color w:val="000000"/>
                <w:kern w:val="0"/>
                <w:sz w:val="28"/>
                <w:szCs w:val="28"/>
              </w:rPr>
            </w:pPr>
            <w:r w:rsidRPr="0065418E">
              <w:rPr>
                <w:rFonts w:eastAsia="仿宋_GB2312"/>
                <w:color w:val="000000"/>
                <w:kern w:val="0"/>
                <w:sz w:val="28"/>
                <w:szCs w:val="28"/>
              </w:rPr>
              <w:t xml:space="preserve">　</w:t>
            </w:r>
          </w:p>
        </w:tc>
      </w:tr>
      <w:tr w:rsidR="007B4B78" w:rsidRPr="0065418E" w14:paraId="5A4F548E" w14:textId="77777777" w:rsidTr="0065418E">
        <w:trPr>
          <w:trHeight w:val="420"/>
          <w:jc w:val="center"/>
        </w:trPr>
        <w:tc>
          <w:tcPr>
            <w:tcW w:w="13598" w:type="dxa"/>
            <w:gridSpan w:val="5"/>
            <w:shd w:val="clear" w:color="auto" w:fill="auto"/>
            <w:vAlign w:val="center"/>
            <w:hideMark/>
          </w:tcPr>
          <w:p w14:paraId="79654EFE"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B2</w:t>
            </w:r>
            <w:r w:rsidRPr="0065418E">
              <w:rPr>
                <w:rFonts w:eastAsia="仿宋_GB2312"/>
                <w:color w:val="000000"/>
                <w:kern w:val="0"/>
                <w:sz w:val="28"/>
                <w:szCs w:val="28"/>
              </w:rPr>
              <w:t>辐射防护</w:t>
            </w:r>
          </w:p>
        </w:tc>
        <w:tc>
          <w:tcPr>
            <w:tcW w:w="1701" w:type="dxa"/>
            <w:shd w:val="clear" w:color="auto" w:fill="auto"/>
            <w:vAlign w:val="center"/>
            <w:hideMark/>
          </w:tcPr>
          <w:p w14:paraId="3E944CB3"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 xml:space="preserve">　</w:t>
            </w:r>
          </w:p>
        </w:tc>
      </w:tr>
      <w:tr w:rsidR="007B4B78" w:rsidRPr="0065418E" w14:paraId="747B099E" w14:textId="77777777" w:rsidTr="0065418E">
        <w:trPr>
          <w:trHeight w:val="1230"/>
          <w:jc w:val="center"/>
        </w:trPr>
        <w:tc>
          <w:tcPr>
            <w:tcW w:w="983" w:type="dxa"/>
            <w:shd w:val="clear" w:color="auto" w:fill="auto"/>
            <w:vAlign w:val="center"/>
            <w:hideMark/>
          </w:tcPr>
          <w:p w14:paraId="306BAA26" w14:textId="77777777" w:rsidR="007B4B78" w:rsidRPr="0065418E" w:rsidRDefault="007B4B78" w:rsidP="00C1271F">
            <w:pPr>
              <w:widowControl/>
              <w:jc w:val="left"/>
              <w:rPr>
                <w:rFonts w:eastAsia="仿宋_GB2312"/>
                <w:color w:val="000000"/>
                <w:kern w:val="0"/>
                <w:sz w:val="28"/>
                <w:szCs w:val="28"/>
              </w:rPr>
            </w:pPr>
            <w:r w:rsidRPr="0065418E">
              <w:rPr>
                <w:rFonts w:eastAsia="仿宋_GB2312"/>
                <w:color w:val="000000"/>
                <w:kern w:val="0"/>
                <w:sz w:val="28"/>
                <w:szCs w:val="28"/>
              </w:rPr>
              <w:t>B2.1</w:t>
            </w:r>
          </w:p>
        </w:tc>
        <w:tc>
          <w:tcPr>
            <w:tcW w:w="5252" w:type="dxa"/>
            <w:shd w:val="clear" w:color="auto" w:fill="auto"/>
            <w:vAlign w:val="center"/>
            <w:hideMark/>
          </w:tcPr>
          <w:p w14:paraId="2D6B3020"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用于医学影像的医疗器械具有电离辐射时，其设计和生产，在保障图像和</w:t>
            </w:r>
            <w:r w:rsidRPr="0065418E">
              <w:rPr>
                <w:rFonts w:eastAsia="仿宋_GB2312"/>
                <w:color w:val="000000"/>
                <w:kern w:val="0"/>
                <w:sz w:val="28"/>
                <w:szCs w:val="28"/>
              </w:rPr>
              <w:t>/</w:t>
            </w:r>
            <w:r w:rsidRPr="0065418E">
              <w:rPr>
                <w:rFonts w:eastAsia="仿宋_GB2312"/>
                <w:color w:val="000000"/>
                <w:kern w:val="0"/>
                <w:sz w:val="28"/>
                <w:szCs w:val="28"/>
              </w:rPr>
              <w:t>或输出质量的同时，应尽可能降低患者、使用者和其他人员的辐射吸收剂量。</w:t>
            </w:r>
          </w:p>
        </w:tc>
        <w:tc>
          <w:tcPr>
            <w:tcW w:w="1559" w:type="dxa"/>
            <w:shd w:val="clear" w:color="auto" w:fill="auto"/>
            <w:vAlign w:val="center"/>
            <w:hideMark/>
          </w:tcPr>
          <w:p w14:paraId="0421F792"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具有电离辐射的用于医学影像的医疗器械</w:t>
            </w:r>
          </w:p>
        </w:tc>
        <w:tc>
          <w:tcPr>
            <w:tcW w:w="3111" w:type="dxa"/>
            <w:shd w:val="clear" w:color="auto" w:fill="auto"/>
            <w:vAlign w:val="center"/>
            <w:hideMark/>
          </w:tcPr>
          <w:p w14:paraId="26235B81"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适用的标准或指导原则</w:t>
            </w:r>
          </w:p>
        </w:tc>
        <w:tc>
          <w:tcPr>
            <w:tcW w:w="2693" w:type="dxa"/>
            <w:shd w:val="clear" w:color="auto" w:fill="auto"/>
            <w:vAlign w:val="center"/>
            <w:hideMark/>
          </w:tcPr>
          <w:p w14:paraId="357A37EF"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风险管理资料、产品技术要求及检测报告、辐射安全研究</w:t>
            </w:r>
          </w:p>
        </w:tc>
        <w:tc>
          <w:tcPr>
            <w:tcW w:w="1701" w:type="dxa"/>
            <w:shd w:val="clear" w:color="auto" w:fill="auto"/>
            <w:vAlign w:val="center"/>
            <w:hideMark/>
          </w:tcPr>
          <w:p w14:paraId="2CC09E06"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 xml:space="preserve">　</w:t>
            </w:r>
          </w:p>
        </w:tc>
      </w:tr>
      <w:tr w:rsidR="007B4B78" w:rsidRPr="0065418E" w14:paraId="63E99029" w14:textId="77777777" w:rsidTr="0065418E">
        <w:trPr>
          <w:trHeight w:val="1230"/>
          <w:jc w:val="center"/>
        </w:trPr>
        <w:tc>
          <w:tcPr>
            <w:tcW w:w="983" w:type="dxa"/>
            <w:shd w:val="clear" w:color="auto" w:fill="auto"/>
            <w:vAlign w:val="center"/>
            <w:hideMark/>
          </w:tcPr>
          <w:p w14:paraId="2F2CF081" w14:textId="77777777" w:rsidR="007B4B78" w:rsidRPr="0065418E" w:rsidRDefault="007B4B78" w:rsidP="00C1271F">
            <w:pPr>
              <w:widowControl/>
              <w:jc w:val="left"/>
              <w:rPr>
                <w:rFonts w:eastAsia="仿宋_GB2312"/>
                <w:color w:val="000000"/>
                <w:kern w:val="0"/>
                <w:sz w:val="28"/>
                <w:szCs w:val="28"/>
              </w:rPr>
            </w:pPr>
            <w:r w:rsidRPr="0065418E">
              <w:rPr>
                <w:rFonts w:eastAsia="仿宋_GB2312"/>
                <w:color w:val="000000"/>
                <w:kern w:val="0"/>
                <w:sz w:val="28"/>
                <w:szCs w:val="28"/>
              </w:rPr>
              <w:lastRenderedPageBreak/>
              <w:t>B2.2</w:t>
            </w:r>
          </w:p>
        </w:tc>
        <w:tc>
          <w:tcPr>
            <w:tcW w:w="5252" w:type="dxa"/>
            <w:shd w:val="clear" w:color="auto" w:fill="auto"/>
            <w:vAlign w:val="center"/>
            <w:hideMark/>
          </w:tcPr>
          <w:p w14:paraId="6A135350"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具有电离辐射的医疗器械应能够精确预估（或监测）、显示、报告和记录治疗过程中的辐射剂量。</w:t>
            </w:r>
          </w:p>
        </w:tc>
        <w:tc>
          <w:tcPr>
            <w:tcW w:w="1559" w:type="dxa"/>
            <w:shd w:val="clear" w:color="auto" w:fill="auto"/>
            <w:vAlign w:val="center"/>
            <w:hideMark/>
          </w:tcPr>
          <w:p w14:paraId="027004B9"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具有电离辐射的医疗器械</w:t>
            </w:r>
          </w:p>
        </w:tc>
        <w:tc>
          <w:tcPr>
            <w:tcW w:w="3111" w:type="dxa"/>
            <w:shd w:val="clear" w:color="auto" w:fill="auto"/>
            <w:vAlign w:val="center"/>
            <w:hideMark/>
          </w:tcPr>
          <w:p w14:paraId="1E71ECD3"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适用的标准或指导原则</w:t>
            </w:r>
          </w:p>
        </w:tc>
        <w:tc>
          <w:tcPr>
            <w:tcW w:w="2693" w:type="dxa"/>
            <w:shd w:val="clear" w:color="auto" w:fill="auto"/>
            <w:vAlign w:val="center"/>
            <w:hideMark/>
          </w:tcPr>
          <w:p w14:paraId="1397164D"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风险管理资料、产品技术要求及检测报告、辐射安全研究</w:t>
            </w:r>
          </w:p>
        </w:tc>
        <w:tc>
          <w:tcPr>
            <w:tcW w:w="1701" w:type="dxa"/>
            <w:shd w:val="clear" w:color="auto" w:fill="auto"/>
            <w:vAlign w:val="center"/>
            <w:hideMark/>
          </w:tcPr>
          <w:p w14:paraId="263F4292"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 xml:space="preserve">　</w:t>
            </w:r>
          </w:p>
        </w:tc>
      </w:tr>
      <w:tr w:rsidR="007B4B78" w:rsidRPr="0065418E" w14:paraId="306F08A4" w14:textId="77777777" w:rsidTr="0065418E">
        <w:trPr>
          <w:trHeight w:val="420"/>
          <w:jc w:val="center"/>
        </w:trPr>
        <w:tc>
          <w:tcPr>
            <w:tcW w:w="983" w:type="dxa"/>
            <w:shd w:val="clear" w:color="auto" w:fill="auto"/>
            <w:vAlign w:val="center"/>
            <w:hideMark/>
          </w:tcPr>
          <w:p w14:paraId="124C6CC8" w14:textId="77777777" w:rsidR="007B4B78" w:rsidRPr="0065418E" w:rsidRDefault="007B4B78" w:rsidP="00C1271F">
            <w:pPr>
              <w:widowControl/>
              <w:jc w:val="left"/>
              <w:rPr>
                <w:rFonts w:eastAsia="仿宋_GB2312"/>
                <w:color w:val="000000"/>
                <w:kern w:val="0"/>
                <w:sz w:val="28"/>
                <w:szCs w:val="28"/>
              </w:rPr>
            </w:pPr>
            <w:r w:rsidRPr="0065418E">
              <w:rPr>
                <w:rFonts w:eastAsia="仿宋_GB2312"/>
                <w:color w:val="000000"/>
                <w:kern w:val="0"/>
                <w:sz w:val="28"/>
                <w:szCs w:val="28"/>
              </w:rPr>
              <w:t>B3</w:t>
            </w:r>
          </w:p>
        </w:tc>
        <w:tc>
          <w:tcPr>
            <w:tcW w:w="14316" w:type="dxa"/>
            <w:gridSpan w:val="5"/>
            <w:shd w:val="clear" w:color="auto" w:fill="auto"/>
            <w:vAlign w:val="center"/>
          </w:tcPr>
          <w:p w14:paraId="18F6001D" w14:textId="77777777" w:rsidR="007B4B78" w:rsidRPr="0065418E" w:rsidRDefault="007B4B78" w:rsidP="0065418E">
            <w:pPr>
              <w:rPr>
                <w:rFonts w:eastAsia="仿宋_GB2312"/>
                <w:color w:val="000000"/>
                <w:kern w:val="0"/>
                <w:sz w:val="28"/>
                <w:szCs w:val="28"/>
              </w:rPr>
            </w:pPr>
            <w:r w:rsidRPr="0065418E">
              <w:rPr>
                <w:rFonts w:eastAsia="仿宋_GB2312"/>
                <w:color w:val="000000"/>
                <w:kern w:val="0"/>
                <w:sz w:val="28"/>
                <w:szCs w:val="28"/>
              </w:rPr>
              <w:t>植入医疗器械的特殊要求</w:t>
            </w:r>
          </w:p>
        </w:tc>
      </w:tr>
      <w:tr w:rsidR="007B4B78" w:rsidRPr="0065418E" w14:paraId="4FF0E6BE" w14:textId="77777777" w:rsidTr="0065418E">
        <w:trPr>
          <w:trHeight w:val="825"/>
          <w:jc w:val="center"/>
        </w:trPr>
        <w:tc>
          <w:tcPr>
            <w:tcW w:w="983" w:type="dxa"/>
            <w:shd w:val="clear" w:color="auto" w:fill="auto"/>
            <w:vAlign w:val="center"/>
            <w:hideMark/>
          </w:tcPr>
          <w:p w14:paraId="2EAB4695" w14:textId="77777777" w:rsidR="007B4B78" w:rsidRPr="0065418E" w:rsidRDefault="007B4B78" w:rsidP="00C1271F">
            <w:pPr>
              <w:widowControl/>
              <w:jc w:val="left"/>
              <w:rPr>
                <w:rFonts w:eastAsia="仿宋_GB2312"/>
                <w:color w:val="000000"/>
                <w:kern w:val="0"/>
                <w:sz w:val="28"/>
                <w:szCs w:val="28"/>
              </w:rPr>
            </w:pPr>
            <w:r w:rsidRPr="0065418E">
              <w:rPr>
                <w:rFonts w:eastAsia="仿宋_GB2312"/>
                <w:color w:val="000000"/>
                <w:kern w:val="0"/>
                <w:sz w:val="28"/>
                <w:szCs w:val="28"/>
              </w:rPr>
              <w:t>B3.1</w:t>
            </w:r>
          </w:p>
        </w:tc>
        <w:tc>
          <w:tcPr>
            <w:tcW w:w="5252" w:type="dxa"/>
            <w:shd w:val="clear" w:color="auto" w:fill="auto"/>
            <w:vAlign w:val="center"/>
            <w:hideMark/>
          </w:tcPr>
          <w:p w14:paraId="7BBF9525"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植入医疗器械的设计和生产，应能消除或降低相关治疗风险，例如除颤器、高频手术设备的使用</w:t>
            </w:r>
          </w:p>
        </w:tc>
        <w:tc>
          <w:tcPr>
            <w:tcW w:w="1559" w:type="dxa"/>
            <w:vMerge w:val="restart"/>
            <w:shd w:val="clear" w:color="auto" w:fill="auto"/>
            <w:vAlign w:val="center"/>
            <w:hideMark/>
          </w:tcPr>
          <w:p w14:paraId="7FC9B688"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植入医疗器械</w:t>
            </w:r>
          </w:p>
          <w:p w14:paraId="786C769D" w14:textId="77777777" w:rsidR="007B4B78" w:rsidRPr="0065418E" w:rsidRDefault="007B4B78" w:rsidP="0065418E">
            <w:pPr>
              <w:rPr>
                <w:rFonts w:eastAsia="仿宋_GB2312"/>
                <w:color w:val="000000"/>
                <w:kern w:val="0"/>
                <w:sz w:val="28"/>
                <w:szCs w:val="28"/>
              </w:rPr>
            </w:pPr>
            <w:r w:rsidRPr="0065418E">
              <w:rPr>
                <w:rFonts w:eastAsia="仿宋_GB2312"/>
                <w:color w:val="000000"/>
                <w:kern w:val="0"/>
                <w:sz w:val="28"/>
                <w:szCs w:val="28"/>
              </w:rPr>
              <w:t xml:space="preserve">　</w:t>
            </w:r>
          </w:p>
        </w:tc>
        <w:tc>
          <w:tcPr>
            <w:tcW w:w="3111" w:type="dxa"/>
            <w:shd w:val="clear" w:color="auto" w:fill="auto"/>
            <w:vAlign w:val="center"/>
            <w:hideMark/>
          </w:tcPr>
          <w:p w14:paraId="740F64EF"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植入式心脏起搏器注册技术审查指导原则，</w:t>
            </w:r>
            <w:r w:rsidRPr="0065418E">
              <w:rPr>
                <w:rFonts w:eastAsia="仿宋_GB2312"/>
                <w:color w:val="000000"/>
                <w:kern w:val="0"/>
                <w:sz w:val="28"/>
                <w:szCs w:val="28"/>
              </w:rPr>
              <w:t>GB16174</w:t>
            </w:r>
            <w:r w:rsidRPr="0065418E">
              <w:rPr>
                <w:rFonts w:eastAsia="仿宋_GB2312"/>
                <w:color w:val="000000"/>
                <w:kern w:val="0"/>
                <w:sz w:val="28"/>
                <w:szCs w:val="28"/>
              </w:rPr>
              <w:t>系列标准、其他适用的标准或指导原则</w:t>
            </w:r>
          </w:p>
        </w:tc>
        <w:tc>
          <w:tcPr>
            <w:tcW w:w="2693" w:type="dxa"/>
            <w:shd w:val="clear" w:color="auto" w:fill="auto"/>
            <w:vAlign w:val="center"/>
            <w:hideMark/>
          </w:tcPr>
          <w:p w14:paraId="0DA0276D"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风险管理资料、产品技术要求和检测报告</w:t>
            </w:r>
          </w:p>
        </w:tc>
        <w:tc>
          <w:tcPr>
            <w:tcW w:w="1701" w:type="dxa"/>
            <w:shd w:val="clear" w:color="auto" w:fill="auto"/>
            <w:vAlign w:val="center"/>
            <w:hideMark/>
          </w:tcPr>
          <w:p w14:paraId="54154B27"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 xml:space="preserve">　</w:t>
            </w:r>
          </w:p>
        </w:tc>
      </w:tr>
      <w:tr w:rsidR="007B4B78" w:rsidRPr="0065418E" w14:paraId="6AB0061A" w14:textId="77777777" w:rsidTr="0065418E">
        <w:trPr>
          <w:trHeight w:val="420"/>
          <w:jc w:val="center"/>
        </w:trPr>
        <w:tc>
          <w:tcPr>
            <w:tcW w:w="983" w:type="dxa"/>
            <w:shd w:val="clear" w:color="auto" w:fill="auto"/>
            <w:vAlign w:val="center"/>
            <w:hideMark/>
          </w:tcPr>
          <w:p w14:paraId="67D0DD1D" w14:textId="77777777" w:rsidR="007B4B78" w:rsidRPr="0065418E" w:rsidRDefault="007B4B78" w:rsidP="00C1271F">
            <w:pPr>
              <w:widowControl/>
              <w:jc w:val="left"/>
              <w:rPr>
                <w:rFonts w:eastAsia="仿宋_GB2312"/>
                <w:color w:val="000000"/>
                <w:kern w:val="0"/>
                <w:sz w:val="28"/>
                <w:szCs w:val="28"/>
              </w:rPr>
            </w:pPr>
            <w:r w:rsidRPr="0065418E">
              <w:rPr>
                <w:rFonts w:eastAsia="仿宋_GB2312"/>
                <w:color w:val="000000"/>
                <w:kern w:val="0"/>
                <w:sz w:val="28"/>
                <w:szCs w:val="28"/>
              </w:rPr>
              <w:lastRenderedPageBreak/>
              <w:t>B3.2</w:t>
            </w:r>
          </w:p>
        </w:tc>
        <w:tc>
          <w:tcPr>
            <w:tcW w:w="5252" w:type="dxa"/>
            <w:shd w:val="clear" w:color="auto" w:fill="auto"/>
            <w:vAlign w:val="center"/>
            <w:hideMark/>
          </w:tcPr>
          <w:p w14:paraId="52BF966C"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可编程有源植入式医疗器械的设计和生产，应保证产品在无需手术时即可准确识别。</w:t>
            </w:r>
          </w:p>
        </w:tc>
        <w:tc>
          <w:tcPr>
            <w:tcW w:w="1559" w:type="dxa"/>
            <w:vMerge/>
            <w:shd w:val="clear" w:color="auto" w:fill="auto"/>
            <w:vAlign w:val="center"/>
            <w:hideMark/>
          </w:tcPr>
          <w:p w14:paraId="1AFA94DD" w14:textId="77777777" w:rsidR="007B4B78" w:rsidRPr="0065418E" w:rsidRDefault="007B4B78" w:rsidP="0065418E">
            <w:pPr>
              <w:widowControl/>
              <w:rPr>
                <w:rFonts w:eastAsia="仿宋_GB2312"/>
                <w:color w:val="000000"/>
                <w:kern w:val="0"/>
                <w:sz w:val="28"/>
                <w:szCs w:val="28"/>
              </w:rPr>
            </w:pPr>
          </w:p>
        </w:tc>
        <w:tc>
          <w:tcPr>
            <w:tcW w:w="3111" w:type="dxa"/>
            <w:shd w:val="clear" w:color="auto" w:fill="auto"/>
            <w:vAlign w:val="center"/>
            <w:hideMark/>
          </w:tcPr>
          <w:p w14:paraId="1A2D9DC8"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适用的标准或指导原则，例如</w:t>
            </w:r>
            <w:r w:rsidRPr="0065418E">
              <w:rPr>
                <w:rFonts w:eastAsia="仿宋_GB2312"/>
                <w:color w:val="000000"/>
                <w:kern w:val="0"/>
                <w:sz w:val="28"/>
                <w:szCs w:val="28"/>
              </w:rPr>
              <w:t>GB16174.1-2015</w:t>
            </w:r>
            <w:r w:rsidRPr="0065418E">
              <w:rPr>
                <w:rFonts w:eastAsia="仿宋_GB2312"/>
                <w:color w:val="000000"/>
                <w:kern w:val="0"/>
                <w:sz w:val="28"/>
                <w:szCs w:val="28"/>
              </w:rPr>
              <w:t>中</w:t>
            </w:r>
            <w:r w:rsidRPr="0065418E">
              <w:rPr>
                <w:rFonts w:eastAsia="仿宋_GB2312"/>
                <w:color w:val="000000"/>
                <w:kern w:val="0"/>
                <w:sz w:val="28"/>
                <w:szCs w:val="28"/>
              </w:rPr>
              <w:t>13.3</w:t>
            </w:r>
          </w:p>
        </w:tc>
        <w:tc>
          <w:tcPr>
            <w:tcW w:w="2693" w:type="dxa"/>
            <w:shd w:val="clear" w:color="auto" w:fill="auto"/>
            <w:vAlign w:val="center"/>
            <w:hideMark/>
          </w:tcPr>
          <w:p w14:paraId="630ABDAC"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产品技术要求、检测报告</w:t>
            </w:r>
          </w:p>
        </w:tc>
        <w:tc>
          <w:tcPr>
            <w:tcW w:w="1701" w:type="dxa"/>
            <w:shd w:val="clear" w:color="auto" w:fill="auto"/>
            <w:vAlign w:val="center"/>
            <w:hideMark/>
          </w:tcPr>
          <w:p w14:paraId="2E1B5C48"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 xml:space="preserve">　</w:t>
            </w:r>
          </w:p>
        </w:tc>
      </w:tr>
      <w:tr w:rsidR="007B4B78" w:rsidRPr="0065418E" w14:paraId="67F068E3" w14:textId="77777777" w:rsidTr="0065418E">
        <w:trPr>
          <w:trHeight w:val="420"/>
          <w:jc w:val="center"/>
        </w:trPr>
        <w:tc>
          <w:tcPr>
            <w:tcW w:w="983" w:type="dxa"/>
            <w:shd w:val="clear" w:color="auto" w:fill="auto"/>
            <w:vAlign w:val="center"/>
            <w:hideMark/>
          </w:tcPr>
          <w:p w14:paraId="7DE70C60" w14:textId="77777777" w:rsidR="007B4B78" w:rsidRPr="0065418E" w:rsidRDefault="007B4B78" w:rsidP="00C1271F">
            <w:pPr>
              <w:widowControl/>
              <w:jc w:val="left"/>
              <w:rPr>
                <w:rFonts w:eastAsia="仿宋_GB2312"/>
                <w:color w:val="000000"/>
                <w:kern w:val="0"/>
                <w:sz w:val="28"/>
                <w:szCs w:val="28"/>
              </w:rPr>
            </w:pPr>
            <w:r w:rsidRPr="0065418E">
              <w:rPr>
                <w:rFonts w:eastAsia="仿宋_GB2312"/>
                <w:color w:val="000000"/>
                <w:kern w:val="0"/>
                <w:sz w:val="28"/>
                <w:szCs w:val="28"/>
              </w:rPr>
              <w:t>B4</w:t>
            </w:r>
          </w:p>
        </w:tc>
        <w:tc>
          <w:tcPr>
            <w:tcW w:w="14316" w:type="dxa"/>
            <w:gridSpan w:val="5"/>
            <w:shd w:val="clear" w:color="auto" w:fill="auto"/>
            <w:vAlign w:val="center"/>
          </w:tcPr>
          <w:p w14:paraId="23D2C586"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提供能量或物质的医疗器械对患者或使用者的风险防护</w:t>
            </w:r>
          </w:p>
        </w:tc>
      </w:tr>
      <w:tr w:rsidR="007B4B78" w:rsidRPr="0065418E" w14:paraId="1B06AF8B" w14:textId="77777777" w:rsidTr="0065418E">
        <w:trPr>
          <w:trHeight w:val="1230"/>
          <w:jc w:val="center"/>
        </w:trPr>
        <w:tc>
          <w:tcPr>
            <w:tcW w:w="983" w:type="dxa"/>
            <w:shd w:val="clear" w:color="auto" w:fill="auto"/>
            <w:vAlign w:val="center"/>
            <w:hideMark/>
          </w:tcPr>
          <w:p w14:paraId="0CF4CA0C" w14:textId="77777777" w:rsidR="007B4B78" w:rsidRPr="0065418E" w:rsidRDefault="007B4B78" w:rsidP="00C1271F">
            <w:pPr>
              <w:widowControl/>
              <w:jc w:val="left"/>
              <w:rPr>
                <w:rFonts w:eastAsia="仿宋_GB2312"/>
                <w:color w:val="000000"/>
                <w:kern w:val="0"/>
                <w:sz w:val="28"/>
                <w:szCs w:val="28"/>
              </w:rPr>
            </w:pPr>
            <w:r w:rsidRPr="0065418E">
              <w:rPr>
                <w:rFonts w:eastAsia="仿宋_GB2312"/>
                <w:color w:val="000000"/>
                <w:kern w:val="0"/>
                <w:sz w:val="28"/>
                <w:szCs w:val="28"/>
              </w:rPr>
              <w:t>B4.1</w:t>
            </w:r>
          </w:p>
        </w:tc>
        <w:tc>
          <w:tcPr>
            <w:tcW w:w="5252" w:type="dxa"/>
            <w:shd w:val="clear" w:color="auto" w:fill="auto"/>
            <w:vAlign w:val="center"/>
            <w:hideMark/>
          </w:tcPr>
          <w:p w14:paraId="25F7F252"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用于给患者提供能量或物质的医疗器械，其设计和生产应能精确地设定和维持输出量，以保证患者、使用者和其他人的安全。</w:t>
            </w:r>
          </w:p>
        </w:tc>
        <w:tc>
          <w:tcPr>
            <w:tcW w:w="1559" w:type="dxa"/>
            <w:shd w:val="clear" w:color="auto" w:fill="auto"/>
            <w:vAlign w:val="center"/>
            <w:hideMark/>
          </w:tcPr>
          <w:p w14:paraId="341803F7"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用于给患者提供能量或物质的医疗器械</w:t>
            </w:r>
          </w:p>
        </w:tc>
        <w:tc>
          <w:tcPr>
            <w:tcW w:w="3111" w:type="dxa"/>
            <w:shd w:val="clear" w:color="auto" w:fill="auto"/>
            <w:vAlign w:val="center"/>
            <w:hideMark/>
          </w:tcPr>
          <w:p w14:paraId="185CDBD9"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适用的标准或指导原则</w:t>
            </w:r>
          </w:p>
        </w:tc>
        <w:tc>
          <w:tcPr>
            <w:tcW w:w="2693" w:type="dxa"/>
            <w:shd w:val="clear" w:color="auto" w:fill="auto"/>
            <w:vAlign w:val="center"/>
            <w:hideMark/>
          </w:tcPr>
          <w:p w14:paraId="3D6AC164"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产品技术要求、检测报告、物理性能研究、使用稳定性研究</w:t>
            </w:r>
          </w:p>
        </w:tc>
        <w:tc>
          <w:tcPr>
            <w:tcW w:w="1701" w:type="dxa"/>
            <w:shd w:val="clear" w:color="auto" w:fill="auto"/>
            <w:vAlign w:val="center"/>
            <w:hideMark/>
          </w:tcPr>
          <w:p w14:paraId="4389DD97"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 xml:space="preserve">　</w:t>
            </w:r>
          </w:p>
        </w:tc>
      </w:tr>
      <w:tr w:rsidR="007B4B78" w:rsidRPr="0065418E" w14:paraId="236C54A4" w14:textId="77777777" w:rsidTr="0065418E">
        <w:trPr>
          <w:trHeight w:val="1260"/>
          <w:jc w:val="center"/>
        </w:trPr>
        <w:tc>
          <w:tcPr>
            <w:tcW w:w="983" w:type="dxa"/>
            <w:shd w:val="clear" w:color="auto" w:fill="auto"/>
            <w:vAlign w:val="center"/>
            <w:hideMark/>
          </w:tcPr>
          <w:p w14:paraId="6A89181F" w14:textId="77777777" w:rsidR="007B4B78" w:rsidRPr="0065418E" w:rsidRDefault="007B4B78" w:rsidP="00C1271F">
            <w:pPr>
              <w:widowControl/>
              <w:jc w:val="left"/>
              <w:rPr>
                <w:rFonts w:eastAsia="仿宋_GB2312"/>
                <w:color w:val="000000"/>
                <w:kern w:val="0"/>
                <w:sz w:val="28"/>
                <w:szCs w:val="28"/>
              </w:rPr>
            </w:pPr>
            <w:r w:rsidRPr="0065418E">
              <w:rPr>
                <w:rFonts w:eastAsia="仿宋_GB2312"/>
                <w:color w:val="000000"/>
                <w:kern w:val="0"/>
                <w:sz w:val="28"/>
                <w:szCs w:val="28"/>
              </w:rPr>
              <w:lastRenderedPageBreak/>
              <w:t>B4.2</w:t>
            </w:r>
          </w:p>
        </w:tc>
        <w:tc>
          <w:tcPr>
            <w:tcW w:w="5252" w:type="dxa"/>
            <w:shd w:val="clear" w:color="auto" w:fill="auto"/>
            <w:vAlign w:val="center"/>
            <w:hideMark/>
          </w:tcPr>
          <w:p w14:paraId="286F590C"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若输出量不足可能导致危险，医疗器械应当具有防止和</w:t>
            </w:r>
            <w:r w:rsidRPr="0065418E">
              <w:rPr>
                <w:rFonts w:eastAsia="仿宋_GB2312"/>
                <w:color w:val="000000"/>
                <w:kern w:val="0"/>
                <w:sz w:val="28"/>
                <w:szCs w:val="28"/>
              </w:rPr>
              <w:t>/</w:t>
            </w:r>
            <w:r w:rsidRPr="0065418E">
              <w:rPr>
                <w:rFonts w:eastAsia="仿宋_GB2312"/>
                <w:color w:val="000000"/>
                <w:kern w:val="0"/>
                <w:sz w:val="28"/>
                <w:szCs w:val="28"/>
              </w:rPr>
              <w:t>或指示</w:t>
            </w:r>
            <w:r w:rsidRPr="0065418E">
              <w:rPr>
                <w:rFonts w:eastAsia="仿宋_GB2312"/>
                <w:color w:val="000000"/>
                <w:kern w:val="0"/>
                <w:sz w:val="28"/>
                <w:szCs w:val="28"/>
              </w:rPr>
              <w:t>“</w:t>
            </w:r>
            <w:r w:rsidRPr="0065418E">
              <w:rPr>
                <w:rFonts w:eastAsia="仿宋_GB2312"/>
                <w:color w:val="000000"/>
                <w:kern w:val="0"/>
                <w:sz w:val="28"/>
                <w:szCs w:val="28"/>
              </w:rPr>
              <w:t>输出量不足</w:t>
            </w:r>
            <w:r w:rsidRPr="0065418E">
              <w:rPr>
                <w:rFonts w:eastAsia="仿宋_GB2312"/>
                <w:color w:val="000000"/>
                <w:kern w:val="0"/>
                <w:sz w:val="28"/>
                <w:szCs w:val="28"/>
              </w:rPr>
              <w:t>”</w:t>
            </w:r>
            <w:r w:rsidRPr="0065418E">
              <w:rPr>
                <w:rFonts w:eastAsia="仿宋_GB2312"/>
                <w:color w:val="000000"/>
                <w:kern w:val="0"/>
                <w:sz w:val="28"/>
                <w:szCs w:val="28"/>
              </w:rPr>
              <w:t>的功能。意外输出危险等级量的能量或物质作为较大风险，应采取适当的措施予以降低。</w:t>
            </w:r>
          </w:p>
        </w:tc>
        <w:tc>
          <w:tcPr>
            <w:tcW w:w="1559" w:type="dxa"/>
            <w:shd w:val="clear" w:color="auto" w:fill="auto"/>
            <w:vAlign w:val="center"/>
            <w:hideMark/>
          </w:tcPr>
          <w:p w14:paraId="52B7D788"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用于给患者提供能量或物质的医疗器械</w:t>
            </w:r>
          </w:p>
        </w:tc>
        <w:tc>
          <w:tcPr>
            <w:tcW w:w="3111" w:type="dxa"/>
            <w:shd w:val="clear" w:color="auto" w:fill="auto"/>
            <w:vAlign w:val="center"/>
            <w:hideMark/>
          </w:tcPr>
          <w:p w14:paraId="71D462C1"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GB9706.1-2020</w:t>
            </w:r>
            <w:r w:rsidRPr="0065418E">
              <w:rPr>
                <w:rFonts w:eastAsia="仿宋_GB2312"/>
                <w:color w:val="000000"/>
                <w:kern w:val="0"/>
                <w:sz w:val="28"/>
                <w:szCs w:val="28"/>
              </w:rPr>
              <w:t>的</w:t>
            </w:r>
            <w:r w:rsidRPr="0065418E">
              <w:rPr>
                <w:rFonts w:eastAsia="仿宋_GB2312"/>
                <w:color w:val="000000"/>
                <w:kern w:val="0"/>
                <w:sz w:val="28"/>
                <w:szCs w:val="28"/>
              </w:rPr>
              <w:t>12.4</w:t>
            </w:r>
            <w:r w:rsidRPr="0065418E">
              <w:rPr>
                <w:rFonts w:eastAsia="仿宋_GB2312"/>
                <w:color w:val="000000"/>
                <w:kern w:val="0"/>
                <w:sz w:val="28"/>
                <w:szCs w:val="28"/>
              </w:rPr>
              <w:t>、其他适用的标准或指导原则</w:t>
            </w:r>
          </w:p>
        </w:tc>
        <w:tc>
          <w:tcPr>
            <w:tcW w:w="2693" w:type="dxa"/>
            <w:shd w:val="clear" w:color="auto" w:fill="auto"/>
            <w:vAlign w:val="center"/>
            <w:hideMark/>
          </w:tcPr>
          <w:p w14:paraId="7BDD8AF5"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风险管理资料、</w:t>
            </w:r>
            <w:r w:rsidRPr="0065418E">
              <w:rPr>
                <w:rFonts w:eastAsia="仿宋_GB2312"/>
                <w:kern w:val="0"/>
                <w:sz w:val="28"/>
                <w:szCs w:val="28"/>
              </w:rPr>
              <w:t>GB9706.1</w:t>
            </w:r>
            <w:r w:rsidRPr="0065418E">
              <w:rPr>
                <w:rFonts w:eastAsia="仿宋_GB2312"/>
                <w:kern w:val="0"/>
                <w:sz w:val="28"/>
                <w:szCs w:val="28"/>
              </w:rPr>
              <w:t>检测报告</w:t>
            </w:r>
          </w:p>
        </w:tc>
        <w:tc>
          <w:tcPr>
            <w:tcW w:w="1701" w:type="dxa"/>
            <w:shd w:val="clear" w:color="auto" w:fill="auto"/>
            <w:vAlign w:val="center"/>
            <w:hideMark/>
          </w:tcPr>
          <w:p w14:paraId="7D28DB27"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 xml:space="preserve">　</w:t>
            </w:r>
          </w:p>
        </w:tc>
      </w:tr>
      <w:tr w:rsidR="007B4B78" w:rsidRPr="0065418E" w14:paraId="151A8FA8" w14:textId="77777777" w:rsidTr="0065418E">
        <w:trPr>
          <w:trHeight w:val="420"/>
          <w:jc w:val="center"/>
        </w:trPr>
        <w:tc>
          <w:tcPr>
            <w:tcW w:w="983" w:type="dxa"/>
            <w:shd w:val="clear" w:color="auto" w:fill="auto"/>
            <w:vAlign w:val="center"/>
            <w:hideMark/>
          </w:tcPr>
          <w:p w14:paraId="0DF7D998" w14:textId="77777777" w:rsidR="007B4B78" w:rsidRPr="0065418E" w:rsidRDefault="007B4B78" w:rsidP="00C1271F">
            <w:pPr>
              <w:widowControl/>
              <w:jc w:val="left"/>
              <w:rPr>
                <w:rFonts w:eastAsia="仿宋_GB2312"/>
                <w:color w:val="000000"/>
                <w:kern w:val="0"/>
                <w:sz w:val="28"/>
                <w:szCs w:val="28"/>
              </w:rPr>
            </w:pPr>
            <w:r w:rsidRPr="0065418E">
              <w:rPr>
                <w:rFonts w:eastAsia="仿宋_GB2312"/>
                <w:color w:val="000000"/>
                <w:kern w:val="0"/>
                <w:sz w:val="28"/>
                <w:szCs w:val="28"/>
              </w:rPr>
              <w:t>B5</w:t>
            </w:r>
          </w:p>
        </w:tc>
        <w:tc>
          <w:tcPr>
            <w:tcW w:w="14316" w:type="dxa"/>
            <w:gridSpan w:val="5"/>
            <w:shd w:val="clear" w:color="auto" w:fill="auto"/>
            <w:vAlign w:val="center"/>
          </w:tcPr>
          <w:p w14:paraId="786350AA"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含有药物成分的组合产品</w:t>
            </w:r>
          </w:p>
        </w:tc>
      </w:tr>
      <w:tr w:rsidR="007B4B78" w:rsidRPr="0065418E" w14:paraId="6DB8CF19" w14:textId="77777777" w:rsidTr="0065418E">
        <w:trPr>
          <w:trHeight w:val="1245"/>
          <w:jc w:val="center"/>
        </w:trPr>
        <w:tc>
          <w:tcPr>
            <w:tcW w:w="983" w:type="dxa"/>
            <w:shd w:val="clear" w:color="auto" w:fill="auto"/>
            <w:vAlign w:val="center"/>
            <w:hideMark/>
          </w:tcPr>
          <w:p w14:paraId="3705EA49" w14:textId="77777777" w:rsidR="007B4B78" w:rsidRPr="0065418E" w:rsidRDefault="007B4B78" w:rsidP="00C1271F">
            <w:pPr>
              <w:widowControl/>
              <w:jc w:val="left"/>
              <w:rPr>
                <w:rFonts w:eastAsia="仿宋_GB2312"/>
                <w:color w:val="000000"/>
                <w:kern w:val="0"/>
                <w:sz w:val="28"/>
                <w:szCs w:val="28"/>
              </w:rPr>
            </w:pPr>
            <w:r w:rsidRPr="0065418E">
              <w:rPr>
                <w:rFonts w:eastAsia="仿宋_GB2312"/>
                <w:color w:val="000000"/>
                <w:kern w:val="0"/>
                <w:sz w:val="28"/>
                <w:szCs w:val="28"/>
              </w:rPr>
              <w:t>B5.1</w:t>
            </w:r>
          </w:p>
        </w:tc>
        <w:tc>
          <w:tcPr>
            <w:tcW w:w="5252" w:type="dxa"/>
            <w:shd w:val="clear" w:color="auto" w:fill="auto"/>
            <w:vAlign w:val="center"/>
            <w:hideMark/>
          </w:tcPr>
          <w:p w14:paraId="78F9CC95"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当医疗器械组成成分中含有某种物质，依据监管法规，该物质作为药用产品</w:t>
            </w:r>
            <w:r w:rsidRPr="0065418E">
              <w:rPr>
                <w:rFonts w:eastAsia="仿宋_GB2312"/>
                <w:color w:val="000000"/>
                <w:kern w:val="0"/>
                <w:sz w:val="28"/>
                <w:szCs w:val="28"/>
              </w:rPr>
              <w:t>/</w:t>
            </w:r>
            <w:r w:rsidRPr="0065418E">
              <w:rPr>
                <w:rFonts w:eastAsia="仿宋_GB2312"/>
                <w:color w:val="000000"/>
                <w:kern w:val="0"/>
                <w:sz w:val="28"/>
                <w:szCs w:val="28"/>
              </w:rPr>
              <w:t>药物进行管理，且该物质在体内为医疗器械提供</w:t>
            </w:r>
            <w:r w:rsidRPr="0065418E">
              <w:rPr>
                <w:rFonts w:eastAsia="仿宋_GB2312"/>
                <w:color w:val="000000"/>
                <w:kern w:val="0"/>
                <w:sz w:val="28"/>
                <w:szCs w:val="28"/>
              </w:rPr>
              <w:lastRenderedPageBreak/>
              <w:t>辅助作用时，应将医疗器械和此物质作为一个整体，对其安全和性能进行验证，同时应验证该物质的特征、安全、质量和有效性。</w:t>
            </w:r>
          </w:p>
        </w:tc>
        <w:tc>
          <w:tcPr>
            <w:tcW w:w="1559" w:type="dxa"/>
            <w:shd w:val="clear" w:color="auto" w:fill="auto"/>
            <w:vAlign w:val="center"/>
            <w:hideMark/>
          </w:tcPr>
          <w:p w14:paraId="222A56B5"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lastRenderedPageBreak/>
              <w:t>药械组合产品</w:t>
            </w:r>
          </w:p>
        </w:tc>
        <w:tc>
          <w:tcPr>
            <w:tcW w:w="3111" w:type="dxa"/>
            <w:shd w:val="clear" w:color="auto" w:fill="auto"/>
            <w:vAlign w:val="center"/>
            <w:hideMark/>
          </w:tcPr>
          <w:p w14:paraId="4D4D2ADB"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《药械组合医疗器械注册技术审查指导原则》《药械组合医疗器械药</w:t>
            </w:r>
            <w:r w:rsidRPr="0065418E">
              <w:rPr>
                <w:rFonts w:eastAsia="仿宋_GB2312"/>
                <w:color w:val="000000"/>
                <w:kern w:val="0"/>
                <w:sz w:val="28"/>
                <w:szCs w:val="28"/>
              </w:rPr>
              <w:lastRenderedPageBreak/>
              <w:t>物定性、定量及体外释放研究技术审查指导原则》</w:t>
            </w:r>
          </w:p>
        </w:tc>
        <w:tc>
          <w:tcPr>
            <w:tcW w:w="2693" w:type="dxa"/>
            <w:shd w:val="clear" w:color="auto" w:fill="auto"/>
            <w:vAlign w:val="center"/>
            <w:hideMark/>
          </w:tcPr>
          <w:p w14:paraId="2471E9E1"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lastRenderedPageBreak/>
              <w:t>非临床研究、临床评价、产品技术要求及检测报告</w:t>
            </w:r>
          </w:p>
        </w:tc>
        <w:tc>
          <w:tcPr>
            <w:tcW w:w="1701" w:type="dxa"/>
            <w:shd w:val="clear" w:color="auto" w:fill="auto"/>
            <w:vAlign w:val="center"/>
            <w:hideMark/>
          </w:tcPr>
          <w:p w14:paraId="412619CE" w14:textId="77777777" w:rsidR="007B4B78" w:rsidRPr="0065418E" w:rsidRDefault="007B4B78" w:rsidP="0065418E">
            <w:pPr>
              <w:widowControl/>
              <w:rPr>
                <w:rFonts w:eastAsia="仿宋_GB2312"/>
                <w:color w:val="000000"/>
                <w:kern w:val="0"/>
                <w:sz w:val="28"/>
                <w:szCs w:val="28"/>
              </w:rPr>
            </w:pPr>
            <w:r w:rsidRPr="0065418E">
              <w:rPr>
                <w:rFonts w:eastAsia="仿宋_GB2312"/>
                <w:color w:val="000000"/>
                <w:kern w:val="0"/>
                <w:sz w:val="28"/>
                <w:szCs w:val="28"/>
              </w:rPr>
              <w:t xml:space="preserve">　</w:t>
            </w:r>
          </w:p>
        </w:tc>
      </w:tr>
    </w:tbl>
    <w:p w14:paraId="65EDD50F" w14:textId="77777777" w:rsidR="00A572C9" w:rsidRDefault="00A572C9" w:rsidP="00AF5D76">
      <w:pPr>
        <w:spacing w:line="360" w:lineRule="exact"/>
        <w:rPr>
          <w:color w:val="000000"/>
          <w:sz w:val="28"/>
          <w:szCs w:val="28"/>
        </w:rPr>
        <w:sectPr w:rsidR="00A572C9" w:rsidSect="00BE2402">
          <w:type w:val="continuous"/>
          <w:pgSz w:w="16838" w:h="11906" w:orient="landscape"/>
          <w:pgMar w:top="1588" w:right="2098" w:bottom="1588" w:left="2098" w:header="851" w:footer="992" w:gutter="0"/>
          <w:cols w:space="425"/>
          <w:docGrid w:type="linesAndChars" w:linePitch="435"/>
        </w:sectPr>
      </w:pPr>
    </w:p>
    <w:p w14:paraId="70139EB3" w14:textId="77777777" w:rsidR="00AF5D76" w:rsidRPr="0065418E" w:rsidRDefault="00AF5D76" w:rsidP="00754934">
      <w:pPr>
        <w:spacing w:beforeLines="50" w:before="120" w:line="360" w:lineRule="exact"/>
        <w:ind w:rightChars="-62" w:right="-198"/>
        <w:rPr>
          <w:color w:val="000000"/>
          <w:sz w:val="28"/>
          <w:szCs w:val="28"/>
        </w:rPr>
      </w:pPr>
    </w:p>
    <w:sectPr w:rsidR="00AF5D76" w:rsidRPr="0065418E" w:rsidSect="00C0038C">
      <w:type w:val="continuous"/>
      <w:pgSz w:w="16838" w:h="11906" w:orient="landscape"/>
      <w:pgMar w:top="1588" w:right="2098" w:bottom="1588" w:left="2098" w:header="851" w:footer="992" w:gutter="0"/>
      <w:cols w:space="425"/>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9E6C3" w14:textId="77777777" w:rsidR="00016D80" w:rsidRDefault="00016D80" w:rsidP="006C00CB">
      <w:r>
        <w:separator/>
      </w:r>
    </w:p>
  </w:endnote>
  <w:endnote w:type="continuationSeparator" w:id="0">
    <w:p w14:paraId="651E6765" w14:textId="77777777" w:rsidR="00016D80" w:rsidRDefault="00016D80" w:rsidP="006C0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Adobe 仿宋 Std R">
    <w:altName w:val="仿宋"/>
    <w:charset w:val="86"/>
    <w:family w:val="roman"/>
    <w:pitch w:val="default"/>
    <w:sig w:usb0="00000001" w:usb1="0A0F1810" w:usb2="00000016" w:usb3="00000000" w:csb0="00060007"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jaVu Sans">
    <w:altName w:val="Times New Roman"/>
    <w:charset w:val="00"/>
    <w:family w:val="roman"/>
    <w:pitch w:val="default"/>
    <w:sig w:usb0="00000000"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方正小标宋简体">
    <w:altName w:val="微软雅黑"/>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280849"/>
      <w:docPartObj>
        <w:docPartGallery w:val="Page Numbers (Bottom of Page)"/>
        <w:docPartUnique/>
      </w:docPartObj>
    </w:sdtPr>
    <w:sdtContent>
      <w:p w14:paraId="7E3129DB" w14:textId="77777777" w:rsidR="00D96CA3" w:rsidRDefault="00D96CA3" w:rsidP="00D96CA3">
        <w:pPr>
          <w:pStyle w:val="a3"/>
        </w:pPr>
        <w:r w:rsidRPr="00AF5D76">
          <w:rPr>
            <w:sz w:val="28"/>
            <w:szCs w:val="28"/>
          </w:rPr>
          <w:t xml:space="preserve">— </w:t>
        </w:r>
        <w:r w:rsidRPr="00AF5D76">
          <w:rPr>
            <w:sz w:val="28"/>
            <w:szCs w:val="28"/>
          </w:rPr>
          <w:fldChar w:fldCharType="begin"/>
        </w:r>
        <w:r w:rsidRPr="00AF5D76">
          <w:rPr>
            <w:sz w:val="28"/>
            <w:szCs w:val="28"/>
          </w:rPr>
          <w:instrText xml:space="preserve"> PAGE   \* MERGEFORMAT </w:instrText>
        </w:r>
        <w:r w:rsidRPr="00AF5D76">
          <w:rPr>
            <w:sz w:val="28"/>
            <w:szCs w:val="28"/>
          </w:rPr>
          <w:fldChar w:fldCharType="separate"/>
        </w:r>
        <w:r w:rsidR="00754934" w:rsidRPr="00754934">
          <w:rPr>
            <w:noProof/>
            <w:sz w:val="28"/>
            <w:szCs w:val="28"/>
            <w:lang w:val="zh-CN"/>
          </w:rPr>
          <w:t>28</w:t>
        </w:r>
        <w:r w:rsidRPr="00AF5D76">
          <w:rPr>
            <w:sz w:val="28"/>
            <w:szCs w:val="28"/>
          </w:rPr>
          <w:fldChar w:fldCharType="end"/>
        </w:r>
        <w:r w:rsidRPr="00AF5D76">
          <w:rPr>
            <w:sz w:val="28"/>
            <w:szCs w:val="28"/>
          </w:rPr>
          <w:t xml:space="preserve"> —</w:t>
        </w:r>
      </w:p>
    </w:sdtContent>
  </w:sdt>
  <w:p w14:paraId="3F1FAA2C" w14:textId="77777777" w:rsidR="00D96CA3" w:rsidRDefault="00D96CA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36539" w14:textId="77777777" w:rsidR="00872134" w:rsidRPr="00872134" w:rsidRDefault="00000000" w:rsidP="0010320F">
    <w:pPr>
      <w:pStyle w:val="a3"/>
      <w:numPr>
        <w:ilvl w:val="0"/>
        <w:numId w:val="39"/>
      </w:numPr>
      <w:wordWrap w:val="0"/>
      <w:jc w:val="right"/>
      <w:rPr>
        <w:sz w:val="28"/>
        <w:szCs w:val="28"/>
      </w:rPr>
    </w:pPr>
    <w:sdt>
      <w:sdtPr>
        <w:id w:val="550886345"/>
        <w:docPartObj>
          <w:docPartGallery w:val="Page Numbers (Bottom of Page)"/>
          <w:docPartUnique/>
        </w:docPartObj>
      </w:sdtPr>
      <w:sdtEndPr>
        <w:rPr>
          <w:sz w:val="28"/>
          <w:szCs w:val="28"/>
        </w:rPr>
      </w:sdtEndPr>
      <w:sdtContent>
        <w:r w:rsidR="00872134" w:rsidRPr="00872134">
          <w:rPr>
            <w:sz w:val="28"/>
            <w:szCs w:val="28"/>
          </w:rPr>
          <w:fldChar w:fldCharType="begin"/>
        </w:r>
        <w:r w:rsidR="00872134" w:rsidRPr="00872134">
          <w:rPr>
            <w:sz w:val="28"/>
            <w:szCs w:val="28"/>
          </w:rPr>
          <w:instrText>PAGE   \* MERGEFORMAT</w:instrText>
        </w:r>
        <w:r w:rsidR="00872134" w:rsidRPr="00872134">
          <w:rPr>
            <w:sz w:val="28"/>
            <w:szCs w:val="28"/>
          </w:rPr>
          <w:fldChar w:fldCharType="separate"/>
        </w:r>
        <w:r w:rsidR="00754934" w:rsidRPr="00754934">
          <w:rPr>
            <w:noProof/>
            <w:sz w:val="28"/>
            <w:szCs w:val="28"/>
            <w:lang w:val="zh-CN"/>
          </w:rPr>
          <w:t>29</w:t>
        </w:r>
        <w:r w:rsidR="00872134" w:rsidRPr="00872134">
          <w:rPr>
            <w:sz w:val="28"/>
            <w:szCs w:val="28"/>
          </w:rPr>
          <w:fldChar w:fldCharType="end"/>
        </w:r>
      </w:sdtContent>
    </w:sdt>
    <w:r w:rsidR="00872134" w:rsidRPr="00872134">
      <w:rPr>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1B584" w14:textId="77777777" w:rsidR="00016D80" w:rsidRDefault="00016D80" w:rsidP="006C00CB">
      <w:r>
        <w:separator/>
      </w:r>
    </w:p>
  </w:footnote>
  <w:footnote w:type="continuationSeparator" w:id="0">
    <w:p w14:paraId="6D65E5C9" w14:textId="77777777" w:rsidR="00016D80" w:rsidRDefault="00016D80" w:rsidP="006C0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06AF67"/>
    <w:multiLevelType w:val="singleLevel"/>
    <w:tmpl w:val="13EA7194"/>
    <w:lvl w:ilvl="0">
      <w:start w:val="1"/>
      <w:numFmt w:val="decimal"/>
      <w:suff w:val="space"/>
      <w:lvlText w:val="%1."/>
      <w:lvlJc w:val="left"/>
      <w:pPr>
        <w:ind w:left="0" w:firstLine="0"/>
      </w:pPr>
      <w:rPr>
        <w:rFonts w:hint="eastAsia"/>
      </w:rPr>
    </w:lvl>
  </w:abstractNum>
  <w:abstractNum w:abstractNumId="1" w15:restartNumberingAfterBreak="0">
    <w:nsid w:val="E9E4C423"/>
    <w:multiLevelType w:val="singleLevel"/>
    <w:tmpl w:val="83245B42"/>
    <w:lvl w:ilvl="0">
      <w:start w:val="1"/>
      <w:numFmt w:val="decimal"/>
      <w:suff w:val="space"/>
      <w:lvlText w:val="%1."/>
      <w:lvlJc w:val="left"/>
      <w:pPr>
        <w:ind w:left="0" w:firstLine="0"/>
      </w:pPr>
      <w:rPr>
        <w:rFonts w:hint="eastAsia"/>
      </w:rPr>
    </w:lvl>
  </w:abstractNum>
  <w:abstractNum w:abstractNumId="2" w15:restartNumberingAfterBreak="0">
    <w:nsid w:val="025523D3"/>
    <w:multiLevelType w:val="multilevel"/>
    <w:tmpl w:val="F060285A"/>
    <w:lvl w:ilvl="0">
      <w:start w:val="1"/>
      <w:numFmt w:val="decimal"/>
      <w:suff w:val="space"/>
      <w:lvlText w:val="%1."/>
      <w:lvlJc w:val="left"/>
      <w:pPr>
        <w:ind w:left="0" w:firstLine="0"/>
      </w:pPr>
      <w:rPr>
        <w:rFonts w:hint="eastAsia"/>
        <w:b w:val="0"/>
        <w:i w:val="0"/>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3" w15:restartNumberingAfterBreak="0">
    <w:nsid w:val="070E642B"/>
    <w:multiLevelType w:val="multilevel"/>
    <w:tmpl w:val="2E305406"/>
    <w:lvl w:ilvl="0">
      <w:start w:val="2"/>
      <w:numFmt w:val="decimal"/>
      <w:suff w:val="space"/>
      <w:lvlText w:val="%1."/>
      <w:lvlJc w:val="left"/>
      <w:pPr>
        <w:ind w:left="0" w:firstLine="0"/>
      </w:pPr>
      <w:rPr>
        <w:rFonts w:hint="eastAsia"/>
      </w:rPr>
    </w:lvl>
    <w:lvl w:ilvl="1">
      <w:start w:val="1"/>
      <w:numFmt w:val="decimal"/>
      <w:suff w:val="space"/>
      <w:lvlText w:val="1.%2"/>
      <w:lvlJc w:val="left"/>
      <w:pPr>
        <w:ind w:left="0" w:firstLine="0"/>
      </w:pPr>
      <w:rPr>
        <w:rFonts w:ascii="Times New Roman" w:hAnsi="Times New Roman" w:cs="Times New Roman" w:hint="default"/>
        <w:sz w:val="24"/>
        <w:szCs w:val="24"/>
      </w:rPr>
    </w:lvl>
    <w:lvl w:ilvl="2">
      <w:start w:val="1"/>
      <w:numFmt w:val="decimal"/>
      <w:suff w:val="space"/>
      <w:lvlText w:val="%1.%2.%3."/>
      <w:lvlJc w:val="left"/>
      <w:pPr>
        <w:ind w:left="0" w:firstLine="0"/>
      </w:pPr>
      <w:rPr>
        <w:rFonts w:ascii="Times New Roman" w:eastAsia="宋体" w:hAnsi="Times New Roman" w:cs="Times New Roman" w:hint="default"/>
        <w:caps w:val="0"/>
        <w:strike w:val="0"/>
        <w:dstrike w:val="0"/>
        <w:snapToGrid w:val="0"/>
        <w:vanish w:val="0"/>
        <w:kern w:val="0"/>
        <w:sz w:val="24"/>
        <w:szCs w:val="24"/>
        <w:vertAlign w:val="baseline"/>
      </w:rPr>
    </w:lvl>
    <w:lvl w:ilvl="3">
      <w:start w:val="1"/>
      <w:numFmt w:val="decimal"/>
      <w:suff w:val="space"/>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4" w15:restartNumberingAfterBreak="0">
    <w:nsid w:val="0A47751A"/>
    <w:multiLevelType w:val="multilevel"/>
    <w:tmpl w:val="0D2A4034"/>
    <w:lvl w:ilvl="0">
      <w:start w:val="1"/>
      <w:numFmt w:val="decimal"/>
      <w:suff w:val="space"/>
      <w:lvlText w:val="%1."/>
      <w:lvlJc w:val="left"/>
      <w:pPr>
        <w:ind w:left="0" w:firstLine="0"/>
      </w:pPr>
      <w:rPr>
        <w:rFonts w:ascii="Times New Roman" w:eastAsia="仿宋_GB2312" w:hAnsi="Times New Roman" w:hint="default"/>
        <w:b w:val="0"/>
        <w:i w:val="0"/>
        <w:color w:val="auto"/>
        <w:sz w:val="32"/>
      </w:rPr>
    </w:lvl>
    <w:lvl w:ilvl="1">
      <w:start w:val="1"/>
      <w:numFmt w:val="decimal"/>
      <w:lvlRestart w:val="0"/>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5" w15:restartNumberingAfterBreak="0">
    <w:nsid w:val="0B4A3842"/>
    <w:multiLevelType w:val="hybridMultilevel"/>
    <w:tmpl w:val="F6AE0B12"/>
    <w:lvl w:ilvl="0" w:tplc="2B06FD7C">
      <w:start w:val="2022"/>
      <w:numFmt w:val="bullet"/>
      <w:lvlText w:val="—"/>
      <w:lvlJc w:val="left"/>
      <w:pPr>
        <w:ind w:left="360" w:hanging="360"/>
      </w:pPr>
      <w:rPr>
        <w:rFonts w:ascii="Times New Roman" w:eastAsia="Adobe 仿宋 Std R" w:hAnsi="Times New Roman" w:cs="Times New Roman" w:hint="default"/>
        <w:sz w:val="28"/>
        <w:szCs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852860"/>
    <w:multiLevelType w:val="multilevel"/>
    <w:tmpl w:val="39085812"/>
    <w:lvl w:ilvl="0">
      <w:start w:val="1"/>
      <w:numFmt w:val="decimal"/>
      <w:suff w:val="space"/>
      <w:lvlText w:val="%1."/>
      <w:lvlJc w:val="left"/>
      <w:pPr>
        <w:ind w:left="0" w:firstLine="0"/>
      </w:pPr>
      <w:rPr>
        <w:rFonts w:ascii="Times New Roman" w:eastAsia="仿宋_GB2312" w:hAnsi="Times New Roman" w:hint="default"/>
        <w:b w:val="0"/>
        <w:i w:val="0"/>
        <w:color w:val="auto"/>
        <w:sz w:val="32"/>
      </w:rPr>
    </w:lvl>
    <w:lvl w:ilvl="1">
      <w:start w:val="1"/>
      <w:numFmt w:val="decimal"/>
      <w:lvlRestart w:val="0"/>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7" w15:restartNumberingAfterBreak="0">
    <w:nsid w:val="18035D0E"/>
    <w:multiLevelType w:val="multilevel"/>
    <w:tmpl w:val="990611FC"/>
    <w:lvl w:ilvl="0">
      <w:start w:val="2"/>
      <w:numFmt w:val="decimal"/>
      <w:suff w:val="space"/>
      <w:lvlText w:val="%1."/>
      <w:lvlJc w:val="left"/>
      <w:pPr>
        <w:ind w:left="0" w:firstLine="0"/>
      </w:pPr>
      <w:rPr>
        <w:rFonts w:hint="eastAsia"/>
      </w:rPr>
    </w:lvl>
    <w:lvl w:ilvl="1">
      <w:start w:val="1"/>
      <w:numFmt w:val="decimal"/>
      <w:suff w:val="space"/>
      <w:lvlText w:val="2.%2"/>
      <w:lvlJc w:val="left"/>
      <w:pPr>
        <w:ind w:left="0" w:firstLine="0"/>
      </w:pPr>
      <w:rPr>
        <w:rFonts w:ascii="Times New Roman" w:hAnsi="Times New Roman" w:cs="Times New Roman" w:hint="default"/>
        <w:sz w:val="24"/>
        <w:szCs w:val="24"/>
      </w:rPr>
    </w:lvl>
    <w:lvl w:ilvl="2">
      <w:start w:val="1"/>
      <w:numFmt w:val="decimal"/>
      <w:suff w:val="space"/>
      <w:lvlText w:val="%1.%2.%3"/>
      <w:lvlJc w:val="left"/>
      <w:pPr>
        <w:ind w:left="0" w:firstLine="0"/>
      </w:pPr>
      <w:rPr>
        <w:rFonts w:ascii="Times New Roman" w:eastAsia="宋体" w:hAnsi="Times New Roman" w:cs="Times New Roman" w:hint="default"/>
        <w:caps w:val="0"/>
        <w:strike w:val="0"/>
        <w:dstrike w:val="0"/>
        <w:snapToGrid w:val="0"/>
        <w:vanish w:val="0"/>
        <w:kern w:val="0"/>
        <w:sz w:val="24"/>
        <w:szCs w:val="24"/>
        <w:vertAlign w:val="baseline"/>
      </w:rPr>
    </w:lvl>
    <w:lvl w:ilvl="3">
      <w:start w:val="1"/>
      <w:numFmt w:val="decimal"/>
      <w:suff w:val="space"/>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8" w15:restartNumberingAfterBreak="0">
    <w:nsid w:val="1A655CFB"/>
    <w:multiLevelType w:val="multilevel"/>
    <w:tmpl w:val="F060285A"/>
    <w:lvl w:ilvl="0">
      <w:start w:val="1"/>
      <w:numFmt w:val="decimal"/>
      <w:suff w:val="space"/>
      <w:lvlText w:val="%1."/>
      <w:lvlJc w:val="left"/>
      <w:pPr>
        <w:ind w:left="0" w:firstLine="0"/>
      </w:pPr>
      <w:rPr>
        <w:rFonts w:hint="eastAsia"/>
        <w:b w:val="0"/>
        <w:i w:val="0"/>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9" w15:restartNumberingAfterBreak="0">
    <w:nsid w:val="1C006A1D"/>
    <w:multiLevelType w:val="multilevel"/>
    <w:tmpl w:val="1C006A1D"/>
    <w:lvl w:ilvl="0">
      <w:start w:val="1"/>
      <w:numFmt w:val="decimal"/>
      <w:suff w:val="space"/>
      <w:lvlText w:val="%1."/>
      <w:lvlJc w:val="left"/>
      <w:pPr>
        <w:ind w:left="1060" w:hanging="420"/>
      </w:pPr>
      <w:rPr>
        <w:rFonts w:ascii="Times New Roman" w:hAnsi="Times New Roman" w:cs="Times New Roman"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0" w15:restartNumberingAfterBreak="0">
    <w:nsid w:val="20157795"/>
    <w:multiLevelType w:val="multilevel"/>
    <w:tmpl w:val="1E9488FA"/>
    <w:lvl w:ilvl="0">
      <w:start w:val="3"/>
      <w:numFmt w:val="decimal"/>
      <w:lvlText w:val="%1"/>
      <w:lvlJc w:val="left"/>
      <w:pPr>
        <w:ind w:left="0" w:firstLine="0"/>
      </w:pPr>
      <w:rPr>
        <w:rFonts w:ascii="微软雅黑" w:eastAsia="微软雅黑" w:hAnsi="微软雅黑" w:cs="微软雅黑" w:hint="default"/>
      </w:rPr>
    </w:lvl>
    <w:lvl w:ilvl="1">
      <w:start w:val="1"/>
      <w:numFmt w:val="decimal"/>
      <w:suff w:val="space"/>
      <w:lvlText w:val="%1.%2"/>
      <w:lvlJc w:val="left"/>
      <w:pPr>
        <w:ind w:left="0" w:firstLine="0"/>
      </w:pPr>
      <w:rPr>
        <w:rFonts w:ascii="Times New Roman" w:eastAsia="宋体" w:hAnsi="Times New Roman" w:cs="Times New Roman" w:hint="default"/>
        <w:sz w:val="24"/>
        <w:szCs w:val="24"/>
      </w:rPr>
    </w:lvl>
    <w:lvl w:ilvl="2">
      <w:start w:val="1"/>
      <w:numFmt w:val="decimal"/>
      <w:suff w:val="space"/>
      <w:lvlText w:val="%1.%2.%3."/>
      <w:lvlJc w:val="left"/>
      <w:pPr>
        <w:ind w:left="0" w:firstLine="0"/>
      </w:pPr>
      <w:rPr>
        <w:rFonts w:ascii="Times New Roman" w:eastAsia="宋体" w:hAnsi="Times New Roman" w:cs="Times New Roman" w:hint="default"/>
      </w:rPr>
    </w:lvl>
    <w:lvl w:ilvl="3">
      <w:start w:val="1"/>
      <w:numFmt w:val="decimal"/>
      <w:suff w:val="space"/>
      <w:lvlText w:val="%1.%2.%3.%4"/>
      <w:lvlJc w:val="left"/>
      <w:pPr>
        <w:ind w:left="0" w:firstLine="0"/>
      </w:pPr>
      <w:rPr>
        <w:rFonts w:ascii="Times New Roman" w:eastAsia="微软雅黑" w:hAnsi="Times New Roman" w:cs="Times New Roman" w:hint="default"/>
      </w:rPr>
    </w:lvl>
    <w:lvl w:ilvl="4">
      <w:start w:val="1"/>
      <w:numFmt w:val="decimal"/>
      <w:lvlText w:val="%1.%2.%3.%4.%5"/>
      <w:lvlJc w:val="left"/>
      <w:pPr>
        <w:ind w:left="0" w:firstLine="0"/>
      </w:pPr>
      <w:rPr>
        <w:rFonts w:ascii="微软雅黑" w:eastAsia="微软雅黑" w:hAnsi="微软雅黑" w:cs="微软雅黑" w:hint="default"/>
      </w:rPr>
    </w:lvl>
    <w:lvl w:ilvl="5">
      <w:start w:val="1"/>
      <w:numFmt w:val="decimal"/>
      <w:lvlText w:val="%1.%2.%3.%4.%5.%6"/>
      <w:lvlJc w:val="left"/>
      <w:pPr>
        <w:ind w:left="0" w:firstLine="0"/>
      </w:pPr>
      <w:rPr>
        <w:rFonts w:ascii="微软雅黑" w:eastAsia="微软雅黑" w:hAnsi="微软雅黑" w:cs="微软雅黑" w:hint="default"/>
      </w:rPr>
    </w:lvl>
    <w:lvl w:ilvl="6">
      <w:start w:val="1"/>
      <w:numFmt w:val="decimal"/>
      <w:lvlText w:val="%1.%2.%3.%4.%5.%6.%7"/>
      <w:lvlJc w:val="left"/>
      <w:pPr>
        <w:ind w:left="0" w:firstLine="0"/>
      </w:pPr>
      <w:rPr>
        <w:rFonts w:ascii="微软雅黑" w:eastAsia="微软雅黑" w:hAnsi="微软雅黑" w:cs="微软雅黑" w:hint="default"/>
      </w:rPr>
    </w:lvl>
    <w:lvl w:ilvl="7">
      <w:start w:val="1"/>
      <w:numFmt w:val="decimal"/>
      <w:lvlText w:val="%1.%2.%3.%4.%5.%6.%7.%8"/>
      <w:lvlJc w:val="left"/>
      <w:pPr>
        <w:ind w:left="0" w:firstLine="0"/>
      </w:pPr>
      <w:rPr>
        <w:rFonts w:ascii="微软雅黑" w:eastAsia="微软雅黑" w:hAnsi="微软雅黑" w:cs="微软雅黑" w:hint="default"/>
      </w:rPr>
    </w:lvl>
    <w:lvl w:ilvl="8">
      <w:start w:val="1"/>
      <w:numFmt w:val="decimal"/>
      <w:lvlText w:val="%1.%2.%3.%4.%5.%6.%7.%8.%9"/>
      <w:lvlJc w:val="left"/>
      <w:pPr>
        <w:ind w:left="0" w:firstLine="0"/>
      </w:pPr>
      <w:rPr>
        <w:rFonts w:ascii="微软雅黑" w:eastAsia="微软雅黑" w:hAnsi="微软雅黑" w:cs="微软雅黑" w:hint="default"/>
      </w:rPr>
    </w:lvl>
  </w:abstractNum>
  <w:abstractNum w:abstractNumId="11" w15:restartNumberingAfterBreak="0">
    <w:nsid w:val="20DC3DEB"/>
    <w:multiLevelType w:val="multilevel"/>
    <w:tmpl w:val="4192F614"/>
    <w:lvl w:ilvl="0">
      <w:start w:val="1"/>
      <w:numFmt w:val="decimal"/>
      <w:suff w:val="nothing"/>
      <w:lvlText w:val="（%1）"/>
      <w:lvlJc w:val="left"/>
      <w:pPr>
        <w:ind w:left="0" w:firstLine="0"/>
      </w:pPr>
      <w:rPr>
        <w:rFonts w:ascii="Times New Roman" w:eastAsia="仿宋_GB2312" w:hAnsi="Times New Roman" w:hint="default"/>
        <w:b w:val="0"/>
        <w:i w:val="0"/>
      </w:rPr>
    </w:lvl>
    <w:lvl w:ilvl="1">
      <w:start w:val="1"/>
      <w:numFmt w:val="lowerLetter"/>
      <w:suff w:val="space"/>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12" w15:restartNumberingAfterBreak="0">
    <w:nsid w:val="2432384B"/>
    <w:multiLevelType w:val="multilevel"/>
    <w:tmpl w:val="4192F614"/>
    <w:lvl w:ilvl="0">
      <w:start w:val="1"/>
      <w:numFmt w:val="decimal"/>
      <w:suff w:val="nothing"/>
      <w:lvlText w:val="（%1）"/>
      <w:lvlJc w:val="left"/>
      <w:pPr>
        <w:ind w:left="0" w:firstLine="0"/>
      </w:pPr>
      <w:rPr>
        <w:rFonts w:ascii="Times New Roman" w:eastAsia="仿宋_GB2312" w:hAnsi="Times New Roman" w:hint="default"/>
        <w:b w:val="0"/>
        <w:i w:val="0"/>
      </w:rPr>
    </w:lvl>
    <w:lvl w:ilvl="1">
      <w:start w:val="1"/>
      <w:numFmt w:val="lowerLetter"/>
      <w:suff w:val="space"/>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13" w15:restartNumberingAfterBreak="0">
    <w:nsid w:val="28F20BCD"/>
    <w:multiLevelType w:val="hybridMultilevel"/>
    <w:tmpl w:val="35A8E034"/>
    <w:lvl w:ilvl="0" w:tplc="21143E44">
      <w:start w:val="2022"/>
      <w:numFmt w:val="bullet"/>
      <w:lvlText w:val="—"/>
      <w:lvlJc w:val="left"/>
      <w:pPr>
        <w:ind w:left="360" w:hanging="360"/>
      </w:pPr>
      <w:rPr>
        <w:rFonts w:ascii="Times New Roman" w:eastAsia="Adobe 仿宋 Std R"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90D0F99"/>
    <w:multiLevelType w:val="multilevel"/>
    <w:tmpl w:val="16C040A6"/>
    <w:lvl w:ilvl="0">
      <w:start w:val="3"/>
      <w:numFmt w:val="decimal"/>
      <w:suff w:val="space"/>
      <w:lvlText w:val="%1."/>
      <w:lvlJc w:val="left"/>
      <w:pPr>
        <w:ind w:left="0" w:firstLine="0"/>
      </w:pPr>
      <w:rPr>
        <w:rFonts w:ascii="Times New Roman" w:eastAsia="仿宋_GB2312" w:hAnsi="Times New Roman" w:hint="default"/>
        <w:b w:val="0"/>
        <w:i w:val="0"/>
        <w:sz w:val="32"/>
      </w:rPr>
    </w:lvl>
    <w:lvl w:ilvl="1">
      <w:start w:val="1"/>
      <w:numFmt w:val="decimal"/>
      <w:lvlRestart w:val="0"/>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5" w15:restartNumberingAfterBreak="0">
    <w:nsid w:val="2C2E0A5E"/>
    <w:multiLevelType w:val="multilevel"/>
    <w:tmpl w:val="43B6EC44"/>
    <w:lvl w:ilvl="0">
      <w:start w:val="1"/>
      <w:numFmt w:val="decimal"/>
      <w:suff w:val="space"/>
      <w:lvlText w:val="%1."/>
      <w:lvlJc w:val="left"/>
      <w:pPr>
        <w:ind w:left="0" w:firstLine="0"/>
      </w:pPr>
      <w:rPr>
        <w:rFonts w:ascii="Times New Roman" w:eastAsia="仿宋_GB2312" w:hAnsi="Times New Roman" w:hint="default"/>
        <w:b w:val="0"/>
        <w:i w:val="0"/>
        <w:strike w:val="0"/>
        <w:sz w:val="32"/>
      </w:rPr>
    </w:lvl>
    <w:lvl w:ilvl="1">
      <w:start w:val="1"/>
      <w:numFmt w:val="decimal"/>
      <w:lvlRestart w:val="0"/>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6" w15:restartNumberingAfterBreak="0">
    <w:nsid w:val="2FEF2EA3"/>
    <w:multiLevelType w:val="multilevel"/>
    <w:tmpl w:val="36BB50DF"/>
    <w:lvl w:ilvl="0">
      <w:start w:val="1"/>
      <w:numFmt w:val="chineseCountingThousand"/>
      <w:suff w:val="nothing"/>
      <w:lvlText w:val="（%1）"/>
      <w:lvlJc w:val="left"/>
      <w:pPr>
        <w:ind w:left="1060" w:hanging="420"/>
      </w:pPr>
      <w:rPr>
        <w:rFonts w:eastAsia="楷体_GB2312" w:hint="eastAsia"/>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7" w15:restartNumberingAfterBreak="0">
    <w:nsid w:val="327320AB"/>
    <w:multiLevelType w:val="hybridMultilevel"/>
    <w:tmpl w:val="075A778E"/>
    <w:lvl w:ilvl="0" w:tplc="5D2A7946">
      <w:start w:val="1"/>
      <w:numFmt w:val="decimal"/>
      <w:lvlText w:val="%1."/>
      <w:lvlJc w:val="left"/>
      <w:pPr>
        <w:ind w:left="360" w:hanging="360"/>
      </w:pPr>
      <w:rPr>
        <w:rFonts w:eastAsia="宋体" w:cs="Times New Roman"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3533B57"/>
    <w:multiLevelType w:val="multilevel"/>
    <w:tmpl w:val="36BB50DF"/>
    <w:lvl w:ilvl="0">
      <w:start w:val="1"/>
      <w:numFmt w:val="chineseCountingThousand"/>
      <w:suff w:val="nothing"/>
      <w:lvlText w:val="（%1）"/>
      <w:lvlJc w:val="left"/>
      <w:pPr>
        <w:ind w:left="1060" w:hanging="420"/>
      </w:pPr>
      <w:rPr>
        <w:rFonts w:eastAsia="楷体_GB2312" w:hint="eastAsia"/>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9" w15:restartNumberingAfterBreak="0">
    <w:nsid w:val="36BB50DF"/>
    <w:multiLevelType w:val="multilevel"/>
    <w:tmpl w:val="36BB50DF"/>
    <w:lvl w:ilvl="0">
      <w:start w:val="1"/>
      <w:numFmt w:val="chineseCountingThousand"/>
      <w:suff w:val="nothing"/>
      <w:lvlText w:val="（%1）"/>
      <w:lvlJc w:val="left"/>
      <w:pPr>
        <w:ind w:left="1060" w:hanging="420"/>
      </w:pPr>
      <w:rPr>
        <w:rFonts w:eastAsia="楷体_GB2312" w:hint="eastAsia"/>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0" w15:restartNumberingAfterBreak="0">
    <w:nsid w:val="39CD5B4B"/>
    <w:multiLevelType w:val="singleLevel"/>
    <w:tmpl w:val="2D02EEE8"/>
    <w:lvl w:ilvl="0">
      <w:start w:val="1"/>
      <w:numFmt w:val="decimal"/>
      <w:suff w:val="space"/>
      <w:lvlText w:val="%1."/>
      <w:lvlJc w:val="left"/>
      <w:pPr>
        <w:ind w:left="0" w:firstLine="0"/>
      </w:pPr>
      <w:rPr>
        <w:rFonts w:hint="eastAsia"/>
      </w:rPr>
    </w:lvl>
  </w:abstractNum>
  <w:abstractNum w:abstractNumId="21" w15:restartNumberingAfterBreak="0">
    <w:nsid w:val="415C23C1"/>
    <w:multiLevelType w:val="multilevel"/>
    <w:tmpl w:val="991EA8DA"/>
    <w:lvl w:ilvl="0">
      <w:start w:val="5"/>
      <w:numFmt w:val="decimal"/>
      <w:suff w:val="space"/>
      <w:lvlText w:val="%1."/>
      <w:lvlJc w:val="left"/>
      <w:pPr>
        <w:ind w:left="0" w:firstLine="0"/>
      </w:pPr>
      <w:rPr>
        <w:rFonts w:ascii="Times New Roman" w:eastAsia="仿宋_GB2312" w:hAnsi="Times New Roman" w:hint="default"/>
        <w:b w:val="0"/>
        <w:i w:val="0"/>
        <w:sz w:val="32"/>
      </w:rPr>
    </w:lvl>
    <w:lvl w:ilvl="1">
      <w:start w:val="1"/>
      <w:numFmt w:val="decimal"/>
      <w:lvlRestart w:val="0"/>
      <w:suff w:val="space"/>
      <w:lvlText w:val="4.%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2" w15:restartNumberingAfterBreak="0">
    <w:nsid w:val="43E328C7"/>
    <w:multiLevelType w:val="multilevel"/>
    <w:tmpl w:val="C64E40D6"/>
    <w:lvl w:ilvl="0">
      <w:start w:val="1"/>
      <w:numFmt w:val="decimal"/>
      <w:suff w:val="nothing"/>
      <w:lvlText w:val="（%1）"/>
      <w:lvlJc w:val="left"/>
      <w:pPr>
        <w:ind w:left="1060" w:hanging="420"/>
      </w:pPr>
      <w:rPr>
        <w:rFonts w:ascii="Times New Roman" w:eastAsia="仿宋_GB2312" w:hAnsi="Times New Roman" w:hint="default"/>
        <w:b w:val="0"/>
        <w:i w:val="0"/>
        <w:lang w:val="en-U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3" w15:restartNumberingAfterBreak="0">
    <w:nsid w:val="46C664D7"/>
    <w:multiLevelType w:val="hybridMultilevel"/>
    <w:tmpl w:val="9A38D918"/>
    <w:lvl w:ilvl="0" w:tplc="FE628F22">
      <w:start w:val="2022"/>
      <w:numFmt w:val="bullet"/>
      <w:lvlText w:val="—"/>
      <w:lvlJc w:val="left"/>
      <w:pPr>
        <w:ind w:left="360" w:hanging="360"/>
      </w:pPr>
      <w:rPr>
        <w:rFonts w:ascii="Times New Roman" w:eastAsia="Adobe 仿宋 Std R"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9191024"/>
    <w:multiLevelType w:val="multilevel"/>
    <w:tmpl w:val="46489164"/>
    <w:lvl w:ilvl="0">
      <w:start w:val="1"/>
      <w:numFmt w:val="chineseCountingThousand"/>
      <w:suff w:val="nothing"/>
      <w:lvlText w:val="%1、"/>
      <w:lvlJc w:val="left"/>
      <w:pPr>
        <w:ind w:left="1060" w:hanging="420"/>
      </w:pPr>
      <w:rPr>
        <w:rFonts w:eastAsia="黑体" w:hint="eastAsia"/>
        <w:sz w:val="30"/>
        <w:lang w:val="en-US"/>
      </w:rPr>
    </w:lvl>
    <w:lvl w:ilvl="1">
      <w:start w:val="1"/>
      <w:numFmt w:val="japaneseCounting"/>
      <w:lvlText w:val="（%2）"/>
      <w:lvlJc w:val="left"/>
      <w:pPr>
        <w:ind w:left="2140" w:hanging="1080"/>
      </w:pPr>
      <w:rPr>
        <w:rFonts w:eastAsia="楷体_GB2312" w:hint="default"/>
      </w:rPr>
    </w:lvl>
    <w:lvl w:ilvl="2">
      <w:start w:val="1"/>
      <w:numFmt w:val="lowerRoman"/>
      <w:lvlText w:val="%3."/>
      <w:lvlJc w:val="right"/>
      <w:pPr>
        <w:ind w:left="1900" w:hanging="420"/>
      </w:pPr>
      <w:rPr>
        <w:rFonts w:hint="eastAsia"/>
      </w:rPr>
    </w:lvl>
    <w:lvl w:ilvl="3">
      <w:start w:val="1"/>
      <w:numFmt w:val="decimal"/>
      <w:lvlText w:val="%4."/>
      <w:lvlJc w:val="left"/>
      <w:pPr>
        <w:ind w:left="2320" w:hanging="420"/>
      </w:pPr>
      <w:rPr>
        <w:rFonts w:hint="eastAsia"/>
      </w:rPr>
    </w:lvl>
    <w:lvl w:ilvl="4">
      <w:start w:val="1"/>
      <w:numFmt w:val="lowerLetter"/>
      <w:lvlText w:val="%5)"/>
      <w:lvlJc w:val="left"/>
      <w:pPr>
        <w:ind w:left="2740" w:hanging="420"/>
      </w:pPr>
      <w:rPr>
        <w:rFonts w:hint="eastAsia"/>
      </w:rPr>
    </w:lvl>
    <w:lvl w:ilvl="5">
      <w:start w:val="1"/>
      <w:numFmt w:val="lowerRoman"/>
      <w:lvlText w:val="%6."/>
      <w:lvlJc w:val="right"/>
      <w:pPr>
        <w:ind w:left="3160" w:hanging="420"/>
      </w:pPr>
      <w:rPr>
        <w:rFonts w:hint="eastAsia"/>
      </w:rPr>
    </w:lvl>
    <w:lvl w:ilvl="6">
      <w:start w:val="1"/>
      <w:numFmt w:val="decimal"/>
      <w:lvlText w:val="%7."/>
      <w:lvlJc w:val="left"/>
      <w:pPr>
        <w:ind w:left="3580" w:hanging="420"/>
      </w:pPr>
      <w:rPr>
        <w:rFonts w:hint="eastAsia"/>
      </w:rPr>
    </w:lvl>
    <w:lvl w:ilvl="7">
      <w:start w:val="1"/>
      <w:numFmt w:val="lowerLetter"/>
      <w:lvlText w:val="%8)"/>
      <w:lvlJc w:val="left"/>
      <w:pPr>
        <w:ind w:left="4000" w:hanging="420"/>
      </w:pPr>
      <w:rPr>
        <w:rFonts w:hint="eastAsia"/>
      </w:rPr>
    </w:lvl>
    <w:lvl w:ilvl="8">
      <w:start w:val="1"/>
      <w:numFmt w:val="lowerRoman"/>
      <w:lvlText w:val="%9."/>
      <w:lvlJc w:val="right"/>
      <w:pPr>
        <w:ind w:left="4420" w:hanging="420"/>
      </w:pPr>
      <w:rPr>
        <w:rFonts w:hint="eastAsia"/>
      </w:rPr>
    </w:lvl>
  </w:abstractNum>
  <w:abstractNum w:abstractNumId="25" w15:restartNumberingAfterBreak="0">
    <w:nsid w:val="4C4410F2"/>
    <w:multiLevelType w:val="hybridMultilevel"/>
    <w:tmpl w:val="786E8F7C"/>
    <w:lvl w:ilvl="0" w:tplc="B0B0FE62">
      <w:start w:val="1"/>
      <w:numFmt w:val="chineseCountingThousand"/>
      <w:suff w:val="nothing"/>
      <w:lvlText w:val="%1、"/>
      <w:lvlJc w:val="left"/>
      <w:pPr>
        <w:ind w:left="0" w:firstLine="0"/>
      </w:pPr>
      <w:rPr>
        <w:rFonts w:eastAsia="黑体"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6" w15:restartNumberingAfterBreak="0">
    <w:nsid w:val="4DEE7BAF"/>
    <w:multiLevelType w:val="multilevel"/>
    <w:tmpl w:val="F4286C52"/>
    <w:lvl w:ilvl="0">
      <w:start w:val="1"/>
      <w:numFmt w:val="decimal"/>
      <w:suff w:val="space"/>
      <w:lvlText w:val="%1."/>
      <w:lvlJc w:val="left"/>
      <w:pPr>
        <w:ind w:left="336" w:hanging="194"/>
      </w:pPr>
      <w:rPr>
        <w:rFonts w:ascii="Times New Roman" w:eastAsia="宋体" w:hAnsi="Times New Roman" w:cs="Times New Roman" w:hint="default"/>
        <w:b w:val="0"/>
        <w:bCs/>
        <w:spacing w:val="-4"/>
        <w:w w:val="107"/>
      </w:rPr>
    </w:lvl>
    <w:lvl w:ilvl="1">
      <w:start w:val="1"/>
      <w:numFmt w:val="upperLetter"/>
      <w:lvlText w:val="%2."/>
      <w:lvlJc w:val="left"/>
      <w:pPr>
        <w:ind w:left="1054" w:hanging="328"/>
      </w:pPr>
      <w:rPr>
        <w:rFonts w:ascii="Times New Roman" w:eastAsia="宋体" w:hAnsi="Times New Roman" w:hint="default"/>
        <w:w w:val="90"/>
      </w:rPr>
    </w:lvl>
    <w:lvl w:ilvl="2">
      <w:start w:val="1"/>
      <w:numFmt w:val="bullet"/>
      <w:lvlText w:val="•"/>
      <w:lvlJc w:val="left"/>
      <w:pPr>
        <w:ind w:left="1060" w:hanging="328"/>
      </w:pPr>
      <w:rPr>
        <w:rFonts w:hint="default"/>
      </w:rPr>
    </w:lvl>
    <w:lvl w:ilvl="3">
      <w:start w:val="1"/>
      <w:numFmt w:val="bullet"/>
      <w:lvlText w:val="•"/>
      <w:lvlJc w:val="left"/>
      <w:pPr>
        <w:ind w:left="2117" w:hanging="328"/>
      </w:pPr>
      <w:rPr>
        <w:rFonts w:hint="default"/>
      </w:rPr>
    </w:lvl>
    <w:lvl w:ilvl="4">
      <w:start w:val="1"/>
      <w:numFmt w:val="bullet"/>
      <w:lvlText w:val="•"/>
      <w:lvlJc w:val="left"/>
      <w:pPr>
        <w:ind w:left="3175" w:hanging="328"/>
      </w:pPr>
      <w:rPr>
        <w:rFonts w:hint="default"/>
      </w:rPr>
    </w:lvl>
    <w:lvl w:ilvl="5">
      <w:start w:val="1"/>
      <w:numFmt w:val="bullet"/>
      <w:lvlText w:val="•"/>
      <w:lvlJc w:val="left"/>
      <w:pPr>
        <w:ind w:left="4232" w:hanging="328"/>
      </w:pPr>
      <w:rPr>
        <w:rFonts w:hint="default"/>
      </w:rPr>
    </w:lvl>
    <w:lvl w:ilvl="6">
      <w:start w:val="1"/>
      <w:numFmt w:val="bullet"/>
      <w:lvlText w:val="•"/>
      <w:lvlJc w:val="left"/>
      <w:pPr>
        <w:ind w:left="5290" w:hanging="328"/>
      </w:pPr>
      <w:rPr>
        <w:rFonts w:hint="default"/>
      </w:rPr>
    </w:lvl>
    <w:lvl w:ilvl="7">
      <w:start w:val="1"/>
      <w:numFmt w:val="bullet"/>
      <w:lvlText w:val="•"/>
      <w:lvlJc w:val="left"/>
      <w:pPr>
        <w:ind w:left="6347" w:hanging="328"/>
      </w:pPr>
      <w:rPr>
        <w:rFonts w:hint="default"/>
      </w:rPr>
    </w:lvl>
    <w:lvl w:ilvl="8">
      <w:start w:val="1"/>
      <w:numFmt w:val="bullet"/>
      <w:lvlText w:val="•"/>
      <w:lvlJc w:val="left"/>
      <w:pPr>
        <w:ind w:left="7405" w:hanging="328"/>
      </w:pPr>
      <w:rPr>
        <w:rFonts w:hint="default"/>
      </w:rPr>
    </w:lvl>
  </w:abstractNum>
  <w:abstractNum w:abstractNumId="27" w15:restartNumberingAfterBreak="0">
    <w:nsid w:val="5009342D"/>
    <w:multiLevelType w:val="multilevel"/>
    <w:tmpl w:val="0908D408"/>
    <w:lvl w:ilvl="0">
      <w:start w:val="1"/>
      <w:numFmt w:val="decimal"/>
      <w:suff w:val="space"/>
      <w:lvlText w:val="%1."/>
      <w:lvlJc w:val="left"/>
      <w:pPr>
        <w:ind w:left="0" w:firstLine="0"/>
      </w:pPr>
      <w:rPr>
        <w:rFonts w:ascii="Times New Roman" w:eastAsia="仿宋_GB2312" w:hAnsi="Times New Roman" w:hint="default"/>
        <w:b w:val="0"/>
        <w:i w:val="0"/>
        <w:strike w:val="0"/>
        <w:sz w:val="32"/>
      </w:rPr>
    </w:lvl>
    <w:lvl w:ilvl="1">
      <w:start w:val="1"/>
      <w:numFmt w:val="decimal"/>
      <w:lvlRestart w:val="0"/>
      <w:suff w:val="space"/>
      <w:lvlText w:val="%1.%2"/>
      <w:lvlJc w:val="left"/>
      <w:pPr>
        <w:ind w:left="5955"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8" w15:restartNumberingAfterBreak="0">
    <w:nsid w:val="526E0482"/>
    <w:multiLevelType w:val="multilevel"/>
    <w:tmpl w:val="27D4320E"/>
    <w:lvl w:ilvl="0">
      <w:start w:val="1"/>
      <w:numFmt w:val="decimal"/>
      <w:suff w:val="space"/>
      <w:lvlText w:val="%1."/>
      <w:lvlJc w:val="left"/>
      <w:pPr>
        <w:ind w:left="0" w:firstLine="0"/>
      </w:pPr>
      <w:rPr>
        <w:rFonts w:ascii="Times New Roman" w:eastAsia="仿宋_GB2312" w:hAnsi="Times New Roman" w:hint="default"/>
        <w:b w:val="0"/>
        <w:i w:val="0"/>
        <w:strike w:val="0"/>
        <w:sz w:val="32"/>
      </w:rPr>
    </w:lvl>
    <w:lvl w:ilvl="1">
      <w:start w:val="1"/>
      <w:numFmt w:val="decimal"/>
      <w:lvlRestart w:val="0"/>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9" w15:restartNumberingAfterBreak="0">
    <w:nsid w:val="569842B3"/>
    <w:multiLevelType w:val="multilevel"/>
    <w:tmpl w:val="1C006A1D"/>
    <w:lvl w:ilvl="0">
      <w:start w:val="1"/>
      <w:numFmt w:val="decimal"/>
      <w:suff w:val="space"/>
      <w:lvlText w:val="%1."/>
      <w:lvlJc w:val="left"/>
      <w:pPr>
        <w:ind w:left="1060" w:hanging="420"/>
      </w:pPr>
      <w:rPr>
        <w:rFonts w:ascii="Times New Roman" w:hAnsi="Times New Roman" w:cs="Times New Roman"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0" w15:restartNumberingAfterBreak="0">
    <w:nsid w:val="5A360F1A"/>
    <w:multiLevelType w:val="multilevel"/>
    <w:tmpl w:val="6AFCD9FA"/>
    <w:lvl w:ilvl="0">
      <w:start w:val="1"/>
      <w:numFmt w:val="chineseCountingThousand"/>
      <w:suff w:val="nothing"/>
      <w:lvlText w:val="（%1）"/>
      <w:lvlJc w:val="left"/>
      <w:pPr>
        <w:ind w:left="1060" w:hanging="420"/>
      </w:pPr>
      <w:rPr>
        <w:rFonts w:eastAsia="楷体_GB2312" w:hint="eastAsia"/>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1" w15:restartNumberingAfterBreak="0">
    <w:nsid w:val="61B52C32"/>
    <w:multiLevelType w:val="hybridMultilevel"/>
    <w:tmpl w:val="15442244"/>
    <w:lvl w:ilvl="0" w:tplc="D3EA39D0">
      <w:start w:val="1"/>
      <w:numFmt w:val="chineseCountingThousand"/>
      <w:suff w:val="space"/>
      <w:lvlText w:val="%1、"/>
      <w:lvlJc w:val="left"/>
      <w:pPr>
        <w:ind w:left="0" w:firstLine="0"/>
      </w:pPr>
      <w:rPr>
        <w:rFonts w:eastAsia="黑体"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2" w15:restartNumberingAfterBreak="0">
    <w:nsid w:val="699420D7"/>
    <w:multiLevelType w:val="multilevel"/>
    <w:tmpl w:val="12852860"/>
    <w:lvl w:ilvl="0">
      <w:start w:val="1"/>
      <w:numFmt w:val="decimal"/>
      <w:suff w:val="space"/>
      <w:lvlText w:val="%1."/>
      <w:lvlJc w:val="left"/>
      <w:pPr>
        <w:ind w:left="0" w:firstLine="0"/>
      </w:pPr>
      <w:rPr>
        <w:rFonts w:ascii="Times New Roman" w:eastAsia="仿宋_GB2312" w:hAnsi="Times New Roman" w:hint="default"/>
        <w:b w:val="0"/>
        <w:i w:val="0"/>
        <w:sz w:val="32"/>
      </w:rPr>
    </w:lvl>
    <w:lvl w:ilvl="1">
      <w:start w:val="1"/>
      <w:numFmt w:val="decimal"/>
      <w:lvlRestart w:val="0"/>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3" w15:restartNumberingAfterBreak="0">
    <w:nsid w:val="69F52593"/>
    <w:multiLevelType w:val="multilevel"/>
    <w:tmpl w:val="4192F614"/>
    <w:lvl w:ilvl="0">
      <w:start w:val="1"/>
      <w:numFmt w:val="decimal"/>
      <w:suff w:val="nothing"/>
      <w:lvlText w:val="（%1）"/>
      <w:lvlJc w:val="left"/>
      <w:pPr>
        <w:ind w:left="0" w:firstLine="0"/>
      </w:pPr>
      <w:rPr>
        <w:rFonts w:ascii="Times New Roman" w:eastAsia="仿宋_GB2312" w:hAnsi="Times New Roman" w:hint="default"/>
        <w:b w:val="0"/>
        <w:i w:val="0"/>
      </w:rPr>
    </w:lvl>
    <w:lvl w:ilvl="1">
      <w:start w:val="1"/>
      <w:numFmt w:val="lowerLetter"/>
      <w:suff w:val="space"/>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34" w15:restartNumberingAfterBreak="0">
    <w:nsid w:val="70BB1529"/>
    <w:multiLevelType w:val="multilevel"/>
    <w:tmpl w:val="F48A048A"/>
    <w:lvl w:ilvl="0">
      <w:start w:val="1"/>
      <w:numFmt w:val="decimal"/>
      <w:suff w:val="space"/>
      <w:lvlText w:val="%1."/>
      <w:lvlJc w:val="left"/>
      <w:pPr>
        <w:ind w:left="0" w:firstLine="0"/>
      </w:pPr>
      <w:rPr>
        <w:rFonts w:ascii="Times New Roman" w:eastAsia="仿宋_GB2312" w:hAnsi="Times New Roman" w:hint="default"/>
        <w:b w:val="0"/>
        <w:i w:val="0"/>
        <w:sz w:val="32"/>
      </w:rPr>
    </w:lvl>
    <w:lvl w:ilvl="1">
      <w:start w:val="1"/>
      <w:numFmt w:val="decimal"/>
      <w:lvlRestart w:val="0"/>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5" w15:restartNumberingAfterBreak="0">
    <w:nsid w:val="723079BE"/>
    <w:multiLevelType w:val="multilevel"/>
    <w:tmpl w:val="13C84588"/>
    <w:lvl w:ilvl="0">
      <w:start w:val="1"/>
      <w:numFmt w:val="decimal"/>
      <w:suff w:val="space"/>
      <w:lvlText w:val="[%1]"/>
      <w:lvlJc w:val="left"/>
      <w:pPr>
        <w:ind w:left="0" w:firstLine="0"/>
      </w:pPr>
      <w:rPr>
        <w:rFonts w:ascii="Times New Roman" w:eastAsia="宋体" w:hAnsi="Times New Roman" w:cs="Times New Roman" w:hint="default"/>
        <w:color w:val="auto"/>
        <w:lang w:val="en-US"/>
      </w:rPr>
    </w:lvl>
    <w:lvl w:ilvl="1">
      <w:start w:val="1"/>
      <w:numFmt w:val="lowerLetter"/>
      <w:lvlText w:val="%2)"/>
      <w:lvlJc w:val="left"/>
      <w:pPr>
        <w:ind w:left="1480" w:hanging="420"/>
      </w:pPr>
      <w:rPr>
        <w:rFonts w:hint="eastAsia"/>
      </w:rPr>
    </w:lvl>
    <w:lvl w:ilvl="2">
      <w:start w:val="1"/>
      <w:numFmt w:val="lowerRoman"/>
      <w:lvlText w:val="%3."/>
      <w:lvlJc w:val="right"/>
      <w:pPr>
        <w:ind w:left="1900" w:hanging="420"/>
      </w:pPr>
      <w:rPr>
        <w:rFonts w:hint="eastAsia"/>
      </w:rPr>
    </w:lvl>
    <w:lvl w:ilvl="3">
      <w:start w:val="1"/>
      <w:numFmt w:val="decimal"/>
      <w:lvlText w:val="%4."/>
      <w:lvlJc w:val="left"/>
      <w:pPr>
        <w:ind w:left="2320" w:hanging="420"/>
      </w:pPr>
      <w:rPr>
        <w:rFonts w:hint="eastAsia"/>
      </w:rPr>
    </w:lvl>
    <w:lvl w:ilvl="4">
      <w:start w:val="1"/>
      <w:numFmt w:val="lowerLetter"/>
      <w:lvlText w:val="%5)"/>
      <w:lvlJc w:val="left"/>
      <w:pPr>
        <w:ind w:left="2740" w:hanging="420"/>
      </w:pPr>
      <w:rPr>
        <w:rFonts w:hint="eastAsia"/>
      </w:rPr>
    </w:lvl>
    <w:lvl w:ilvl="5">
      <w:start w:val="1"/>
      <w:numFmt w:val="lowerRoman"/>
      <w:lvlText w:val="%6."/>
      <w:lvlJc w:val="right"/>
      <w:pPr>
        <w:ind w:left="3160" w:hanging="420"/>
      </w:pPr>
      <w:rPr>
        <w:rFonts w:hint="eastAsia"/>
      </w:rPr>
    </w:lvl>
    <w:lvl w:ilvl="6">
      <w:start w:val="1"/>
      <w:numFmt w:val="decimal"/>
      <w:lvlText w:val="%7."/>
      <w:lvlJc w:val="left"/>
      <w:pPr>
        <w:ind w:left="3580" w:hanging="420"/>
      </w:pPr>
      <w:rPr>
        <w:rFonts w:hint="eastAsia"/>
      </w:rPr>
    </w:lvl>
    <w:lvl w:ilvl="7">
      <w:start w:val="1"/>
      <w:numFmt w:val="lowerLetter"/>
      <w:lvlText w:val="%8)"/>
      <w:lvlJc w:val="left"/>
      <w:pPr>
        <w:ind w:left="4000" w:hanging="420"/>
      </w:pPr>
      <w:rPr>
        <w:rFonts w:hint="eastAsia"/>
      </w:rPr>
    </w:lvl>
    <w:lvl w:ilvl="8">
      <w:start w:val="1"/>
      <w:numFmt w:val="lowerRoman"/>
      <w:lvlText w:val="%9."/>
      <w:lvlJc w:val="right"/>
      <w:pPr>
        <w:ind w:left="4420" w:hanging="420"/>
      </w:pPr>
      <w:rPr>
        <w:rFonts w:hint="eastAsia"/>
      </w:rPr>
    </w:lvl>
  </w:abstractNum>
  <w:abstractNum w:abstractNumId="36" w15:restartNumberingAfterBreak="0">
    <w:nsid w:val="723952F1"/>
    <w:multiLevelType w:val="hybridMultilevel"/>
    <w:tmpl w:val="3468E8F0"/>
    <w:lvl w:ilvl="0" w:tplc="E1C03D80">
      <w:start w:val="2022"/>
      <w:numFmt w:val="bullet"/>
      <w:lvlText w:val="—"/>
      <w:lvlJc w:val="left"/>
      <w:pPr>
        <w:ind w:left="360" w:hanging="360"/>
      </w:pPr>
      <w:rPr>
        <w:rFonts w:ascii="Times New Roman" w:eastAsia="Adobe 仿宋 Std R" w:hAnsi="Times New Roman" w:cs="Times New Roman" w:hint="default"/>
        <w:sz w:val="28"/>
        <w:szCs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28D4986"/>
    <w:multiLevelType w:val="multilevel"/>
    <w:tmpl w:val="A3882450"/>
    <w:lvl w:ilvl="0">
      <w:start w:val="1"/>
      <w:numFmt w:val="decimal"/>
      <w:suff w:val="space"/>
      <w:lvlText w:val="%1."/>
      <w:lvlJc w:val="left"/>
      <w:pPr>
        <w:ind w:left="0" w:firstLine="0"/>
      </w:pPr>
      <w:rPr>
        <w:rFonts w:ascii="Times New Roman" w:eastAsia="仿宋_GB2312" w:hAnsi="Times New Roman" w:hint="default"/>
        <w:b w:val="0"/>
        <w:i w:val="0"/>
        <w:sz w:val="32"/>
      </w:rPr>
    </w:lvl>
    <w:lvl w:ilvl="1">
      <w:start w:val="1"/>
      <w:numFmt w:val="decimal"/>
      <w:lvlRestart w:val="0"/>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8" w15:restartNumberingAfterBreak="0">
    <w:nsid w:val="752609B8"/>
    <w:multiLevelType w:val="multilevel"/>
    <w:tmpl w:val="5D445B76"/>
    <w:lvl w:ilvl="0">
      <w:start w:val="2"/>
      <w:numFmt w:val="decimal"/>
      <w:suff w:val="space"/>
      <w:lvlText w:val="%1."/>
      <w:lvlJc w:val="left"/>
      <w:pPr>
        <w:ind w:left="0" w:firstLine="0"/>
      </w:pPr>
      <w:rPr>
        <w:rFonts w:ascii="Times New Roman" w:eastAsia="仿宋_GB2312" w:hAnsi="Times New Roman" w:hint="default"/>
        <w:b w:val="0"/>
        <w:i w:val="0"/>
        <w:strike w:val="0"/>
        <w:sz w:val="32"/>
      </w:rPr>
    </w:lvl>
    <w:lvl w:ilvl="1">
      <w:start w:val="1"/>
      <w:numFmt w:val="decimal"/>
      <w:lvlRestart w:val="0"/>
      <w:suff w:val="space"/>
      <w:lvlText w:val="%1.%2"/>
      <w:lvlJc w:val="left"/>
      <w:pPr>
        <w:ind w:left="0" w:firstLine="0"/>
      </w:pPr>
      <w:rPr>
        <w:rFonts w:ascii="Times New Roman" w:hAnsi="Times New Roman" w:cs="Times New Roman" w:hint="default"/>
      </w:rPr>
    </w:lvl>
    <w:lvl w:ilvl="2">
      <w:start w:val="1"/>
      <w:numFmt w:val="decimal"/>
      <w:suff w:val="space"/>
      <w:lvlText w:val="%1.%2.%3"/>
      <w:lvlJc w:val="left"/>
      <w:pPr>
        <w:ind w:left="0" w:firstLine="0"/>
      </w:pPr>
      <w:rPr>
        <w:rFonts w:hint="eastAsia"/>
      </w:rPr>
    </w:lvl>
    <w:lvl w:ilvl="3">
      <w:start w:val="1"/>
      <w:numFmt w:val="decimal"/>
      <w:suff w:val="space"/>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9" w15:restartNumberingAfterBreak="0">
    <w:nsid w:val="7B425B6A"/>
    <w:multiLevelType w:val="multilevel"/>
    <w:tmpl w:val="08061ABC"/>
    <w:lvl w:ilvl="0">
      <w:start w:val="1"/>
      <w:numFmt w:val="decimal"/>
      <w:suff w:val="nothing"/>
      <w:lvlText w:val="（%1）"/>
      <w:lvlJc w:val="left"/>
      <w:pPr>
        <w:ind w:left="0" w:firstLine="0"/>
      </w:pPr>
      <w:rPr>
        <w:rFonts w:hint="eastAsia"/>
        <w:b w:val="0"/>
        <w:bCs/>
        <w:spacing w:val="-4"/>
        <w:w w:val="107"/>
      </w:rPr>
    </w:lvl>
    <w:lvl w:ilvl="1">
      <w:start w:val="1"/>
      <w:numFmt w:val="upperLetter"/>
      <w:lvlText w:val="%2."/>
      <w:lvlJc w:val="left"/>
      <w:pPr>
        <w:ind w:left="0" w:firstLine="0"/>
      </w:pPr>
      <w:rPr>
        <w:rFonts w:ascii="Times New Roman" w:eastAsia="宋体" w:hAnsi="Times New Roman" w:hint="default"/>
        <w:w w:val="90"/>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num w:numId="1" w16cid:durableId="792410131">
    <w:abstractNumId w:val="24"/>
  </w:num>
  <w:num w:numId="2" w16cid:durableId="1264268867">
    <w:abstractNumId w:val="19"/>
  </w:num>
  <w:num w:numId="3" w16cid:durableId="873031748">
    <w:abstractNumId w:val="6"/>
  </w:num>
  <w:num w:numId="4" w16cid:durableId="324937205">
    <w:abstractNumId w:val="22"/>
  </w:num>
  <w:num w:numId="5" w16cid:durableId="754009621">
    <w:abstractNumId w:val="8"/>
  </w:num>
  <w:num w:numId="6" w16cid:durableId="475070919">
    <w:abstractNumId w:val="9"/>
  </w:num>
  <w:num w:numId="7" w16cid:durableId="2096974508">
    <w:abstractNumId w:val="35"/>
  </w:num>
  <w:num w:numId="8" w16cid:durableId="1001814146">
    <w:abstractNumId w:val="39"/>
  </w:num>
  <w:num w:numId="9" w16cid:durableId="34474964">
    <w:abstractNumId w:val="20"/>
  </w:num>
  <w:num w:numId="10" w16cid:durableId="150605786">
    <w:abstractNumId w:val="1"/>
  </w:num>
  <w:num w:numId="11" w16cid:durableId="1086417953">
    <w:abstractNumId w:val="0"/>
  </w:num>
  <w:num w:numId="12" w16cid:durableId="997877816">
    <w:abstractNumId w:val="32"/>
  </w:num>
  <w:num w:numId="13" w16cid:durableId="260768206">
    <w:abstractNumId w:val="12"/>
  </w:num>
  <w:num w:numId="14" w16cid:durableId="1213615695">
    <w:abstractNumId w:val="26"/>
  </w:num>
  <w:num w:numId="15" w16cid:durableId="91782805">
    <w:abstractNumId w:val="25"/>
  </w:num>
  <w:num w:numId="16" w16cid:durableId="49113561">
    <w:abstractNumId w:val="31"/>
  </w:num>
  <w:num w:numId="17" w16cid:durableId="1873612452">
    <w:abstractNumId w:val="3"/>
  </w:num>
  <w:num w:numId="18" w16cid:durableId="1951618930">
    <w:abstractNumId w:val="7"/>
  </w:num>
  <w:num w:numId="19" w16cid:durableId="212497721">
    <w:abstractNumId w:val="10"/>
  </w:num>
  <w:num w:numId="20" w16cid:durableId="29229113">
    <w:abstractNumId w:val="30"/>
  </w:num>
  <w:num w:numId="21" w16cid:durableId="214977301">
    <w:abstractNumId w:val="4"/>
  </w:num>
  <w:num w:numId="22" w16cid:durableId="349256887">
    <w:abstractNumId w:val="15"/>
  </w:num>
  <w:num w:numId="23" w16cid:durableId="1313676001">
    <w:abstractNumId w:val="16"/>
  </w:num>
  <w:num w:numId="24" w16cid:durableId="585237201">
    <w:abstractNumId w:val="37"/>
  </w:num>
  <w:num w:numId="25" w16cid:durableId="1004281599">
    <w:abstractNumId w:val="14"/>
  </w:num>
  <w:num w:numId="26" w16cid:durableId="1791242732">
    <w:abstractNumId w:val="34"/>
  </w:num>
  <w:num w:numId="27" w16cid:durableId="1133792603">
    <w:abstractNumId w:val="2"/>
  </w:num>
  <w:num w:numId="28" w16cid:durableId="1095977018">
    <w:abstractNumId w:val="28"/>
  </w:num>
  <w:num w:numId="29" w16cid:durableId="1612935018">
    <w:abstractNumId w:val="11"/>
  </w:num>
  <w:num w:numId="30" w16cid:durableId="1091584597">
    <w:abstractNumId w:val="33"/>
  </w:num>
  <w:num w:numId="31" w16cid:durableId="1003900441">
    <w:abstractNumId w:val="29"/>
  </w:num>
  <w:num w:numId="32" w16cid:durableId="611060371">
    <w:abstractNumId w:val="27"/>
  </w:num>
  <w:num w:numId="33" w16cid:durableId="1130053933">
    <w:abstractNumId w:val="38"/>
  </w:num>
  <w:num w:numId="34" w16cid:durableId="1387877374">
    <w:abstractNumId w:val="18"/>
  </w:num>
  <w:num w:numId="35" w16cid:durableId="432020578">
    <w:abstractNumId w:val="21"/>
  </w:num>
  <w:num w:numId="36" w16cid:durableId="437604810">
    <w:abstractNumId w:val="36"/>
  </w:num>
  <w:num w:numId="37" w16cid:durableId="765930642">
    <w:abstractNumId w:val="5"/>
  </w:num>
  <w:num w:numId="38" w16cid:durableId="227812808">
    <w:abstractNumId w:val="23"/>
  </w:num>
  <w:num w:numId="39" w16cid:durableId="32973362">
    <w:abstractNumId w:val="13"/>
  </w:num>
  <w:num w:numId="40" w16cid:durableId="1198195954">
    <w:abstractNumId w:val="1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proofState w:spelling="clean" w:grammar="clean"/>
  <w:defaultTabStop w:val="420"/>
  <w:evenAndOddHeaders/>
  <w:drawingGridHorizontalSpacing w:val="160"/>
  <w:drawingGridVerticalSpacing w:val="43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F7E"/>
    <w:rsid w:val="DEF70035"/>
    <w:rsid w:val="DFFFE17D"/>
    <w:rsid w:val="ED776AC6"/>
    <w:rsid w:val="EF9F915E"/>
    <w:rsid w:val="FBB7C68F"/>
    <w:rsid w:val="FDF752B8"/>
    <w:rsid w:val="FF7F9E8F"/>
    <w:rsid w:val="00003451"/>
    <w:rsid w:val="00016D80"/>
    <w:rsid w:val="00020162"/>
    <w:rsid w:val="00021955"/>
    <w:rsid w:val="0002396E"/>
    <w:rsid w:val="00056A28"/>
    <w:rsid w:val="00060C10"/>
    <w:rsid w:val="0007686E"/>
    <w:rsid w:val="000A31EE"/>
    <w:rsid w:val="000B4C9B"/>
    <w:rsid w:val="000B5D87"/>
    <w:rsid w:val="000C48A1"/>
    <w:rsid w:val="000E5335"/>
    <w:rsid w:val="0010320F"/>
    <w:rsid w:val="00145167"/>
    <w:rsid w:val="0015622E"/>
    <w:rsid w:val="001832C0"/>
    <w:rsid w:val="001C3A87"/>
    <w:rsid w:val="001E0961"/>
    <w:rsid w:val="001E4E81"/>
    <w:rsid w:val="0022585F"/>
    <w:rsid w:val="00241E57"/>
    <w:rsid w:val="00242375"/>
    <w:rsid w:val="00244DF7"/>
    <w:rsid w:val="00246390"/>
    <w:rsid w:val="00275A48"/>
    <w:rsid w:val="00277473"/>
    <w:rsid w:val="00291759"/>
    <w:rsid w:val="00294D2B"/>
    <w:rsid w:val="00295369"/>
    <w:rsid w:val="002B2048"/>
    <w:rsid w:val="002B24A0"/>
    <w:rsid w:val="002D3B6C"/>
    <w:rsid w:val="002F2978"/>
    <w:rsid w:val="002F309D"/>
    <w:rsid w:val="0030368E"/>
    <w:rsid w:val="0031186D"/>
    <w:rsid w:val="003137C1"/>
    <w:rsid w:val="00332DE8"/>
    <w:rsid w:val="003450A4"/>
    <w:rsid w:val="003549E8"/>
    <w:rsid w:val="00355421"/>
    <w:rsid w:val="00365AB2"/>
    <w:rsid w:val="004039D2"/>
    <w:rsid w:val="00410598"/>
    <w:rsid w:val="0041581E"/>
    <w:rsid w:val="00435AC6"/>
    <w:rsid w:val="00440708"/>
    <w:rsid w:val="00440AA4"/>
    <w:rsid w:val="004410B9"/>
    <w:rsid w:val="0045151A"/>
    <w:rsid w:val="00483A83"/>
    <w:rsid w:val="00493D2A"/>
    <w:rsid w:val="004B2F13"/>
    <w:rsid w:val="004C4DBC"/>
    <w:rsid w:val="004C7137"/>
    <w:rsid w:val="004E39ED"/>
    <w:rsid w:val="004E3D4B"/>
    <w:rsid w:val="004F0151"/>
    <w:rsid w:val="005041BA"/>
    <w:rsid w:val="005277E2"/>
    <w:rsid w:val="00530384"/>
    <w:rsid w:val="00534F4C"/>
    <w:rsid w:val="005609D1"/>
    <w:rsid w:val="005A1410"/>
    <w:rsid w:val="005A204F"/>
    <w:rsid w:val="005C045D"/>
    <w:rsid w:val="005D1959"/>
    <w:rsid w:val="006014D4"/>
    <w:rsid w:val="006126F6"/>
    <w:rsid w:val="0061504E"/>
    <w:rsid w:val="0062419A"/>
    <w:rsid w:val="0065418E"/>
    <w:rsid w:val="00670933"/>
    <w:rsid w:val="006A1165"/>
    <w:rsid w:val="006C00CB"/>
    <w:rsid w:val="006E68A9"/>
    <w:rsid w:val="006E7148"/>
    <w:rsid w:val="00716619"/>
    <w:rsid w:val="007206A1"/>
    <w:rsid w:val="00725E46"/>
    <w:rsid w:val="00745098"/>
    <w:rsid w:val="00753D08"/>
    <w:rsid w:val="00754934"/>
    <w:rsid w:val="007646FC"/>
    <w:rsid w:val="00787F7E"/>
    <w:rsid w:val="007904F6"/>
    <w:rsid w:val="007B4B78"/>
    <w:rsid w:val="007D341A"/>
    <w:rsid w:val="00815364"/>
    <w:rsid w:val="00820A38"/>
    <w:rsid w:val="00821079"/>
    <w:rsid w:val="0083192A"/>
    <w:rsid w:val="00845C30"/>
    <w:rsid w:val="0087100E"/>
    <w:rsid w:val="00872134"/>
    <w:rsid w:val="008961B3"/>
    <w:rsid w:val="008A4F25"/>
    <w:rsid w:val="00920A47"/>
    <w:rsid w:val="00937F0E"/>
    <w:rsid w:val="0095790E"/>
    <w:rsid w:val="0098100B"/>
    <w:rsid w:val="009C41FF"/>
    <w:rsid w:val="009E2514"/>
    <w:rsid w:val="009F209D"/>
    <w:rsid w:val="00A23EC2"/>
    <w:rsid w:val="00A25C1A"/>
    <w:rsid w:val="00A2761C"/>
    <w:rsid w:val="00A572C9"/>
    <w:rsid w:val="00A73BFE"/>
    <w:rsid w:val="00A7566A"/>
    <w:rsid w:val="00AA4FCB"/>
    <w:rsid w:val="00AB660B"/>
    <w:rsid w:val="00AB7E5C"/>
    <w:rsid w:val="00AD08D9"/>
    <w:rsid w:val="00AF26B9"/>
    <w:rsid w:val="00AF3558"/>
    <w:rsid w:val="00AF5D76"/>
    <w:rsid w:val="00B32C6C"/>
    <w:rsid w:val="00B41578"/>
    <w:rsid w:val="00B66355"/>
    <w:rsid w:val="00B9118A"/>
    <w:rsid w:val="00BC2983"/>
    <w:rsid w:val="00BC7C84"/>
    <w:rsid w:val="00BD300F"/>
    <w:rsid w:val="00BE2402"/>
    <w:rsid w:val="00BE669C"/>
    <w:rsid w:val="00C0038C"/>
    <w:rsid w:val="00C0562D"/>
    <w:rsid w:val="00C151FE"/>
    <w:rsid w:val="00C25860"/>
    <w:rsid w:val="00C25F69"/>
    <w:rsid w:val="00C40950"/>
    <w:rsid w:val="00C5010B"/>
    <w:rsid w:val="00C55908"/>
    <w:rsid w:val="00C55C2E"/>
    <w:rsid w:val="00C86C9F"/>
    <w:rsid w:val="00CA0BE6"/>
    <w:rsid w:val="00CB4CCD"/>
    <w:rsid w:val="00CB56D1"/>
    <w:rsid w:val="00CD1907"/>
    <w:rsid w:val="00CE24E2"/>
    <w:rsid w:val="00D076F0"/>
    <w:rsid w:val="00D256A9"/>
    <w:rsid w:val="00D277BD"/>
    <w:rsid w:val="00D32614"/>
    <w:rsid w:val="00D36F91"/>
    <w:rsid w:val="00D4450D"/>
    <w:rsid w:val="00D73732"/>
    <w:rsid w:val="00D865D6"/>
    <w:rsid w:val="00D93E3E"/>
    <w:rsid w:val="00D96CA3"/>
    <w:rsid w:val="00DB1CED"/>
    <w:rsid w:val="00DC3951"/>
    <w:rsid w:val="00DD6FC8"/>
    <w:rsid w:val="00DD740E"/>
    <w:rsid w:val="00DE5DEB"/>
    <w:rsid w:val="00E07E6A"/>
    <w:rsid w:val="00E113E4"/>
    <w:rsid w:val="00E11D78"/>
    <w:rsid w:val="00E72EF4"/>
    <w:rsid w:val="00E7330F"/>
    <w:rsid w:val="00E771F1"/>
    <w:rsid w:val="00EB19B3"/>
    <w:rsid w:val="00EB1A04"/>
    <w:rsid w:val="00EC523A"/>
    <w:rsid w:val="00ED0226"/>
    <w:rsid w:val="00EE261B"/>
    <w:rsid w:val="00EE3620"/>
    <w:rsid w:val="00EE4EBB"/>
    <w:rsid w:val="00EE6D79"/>
    <w:rsid w:val="00F31CB3"/>
    <w:rsid w:val="00F45E55"/>
    <w:rsid w:val="00F4680C"/>
    <w:rsid w:val="00F741A3"/>
    <w:rsid w:val="00F801A1"/>
    <w:rsid w:val="00F81D1A"/>
    <w:rsid w:val="00FA36EA"/>
    <w:rsid w:val="00FB46B2"/>
    <w:rsid w:val="00FC6BE6"/>
    <w:rsid w:val="00FE6D89"/>
    <w:rsid w:val="00FF0F38"/>
    <w:rsid w:val="6B7371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17A3E"/>
  <w15:docId w15:val="{1E2EE282-84FD-4250-950E-E5E952126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00CB"/>
    <w:pPr>
      <w:widowControl w:val="0"/>
      <w:jc w:val="both"/>
    </w:pPr>
    <w:rPr>
      <w:rFonts w:ascii="Times New Roman" w:eastAsia="Adobe 仿宋 Std R" w:hAnsi="Times New Roman" w:cs="Times New Roman"/>
      <w:kern w:val="2"/>
      <w:sz w:val="32"/>
      <w:szCs w:val="24"/>
    </w:rPr>
  </w:style>
  <w:style w:type="paragraph" w:styleId="1">
    <w:name w:val="heading 1"/>
    <w:basedOn w:val="a"/>
    <w:next w:val="a"/>
    <w:link w:val="10"/>
    <w:uiPriority w:val="9"/>
    <w:qFormat/>
    <w:rsid w:val="00725E46"/>
    <w:pPr>
      <w:spacing w:beforeLines="50" w:afterLines="50"/>
      <w:ind w:left="1429"/>
      <w:outlineLvl w:val="0"/>
    </w:pPr>
    <w:rPr>
      <w:rFonts w:ascii="Calibri" w:eastAsia="黑体" w:hAnsi="Calibri"/>
      <w:szCs w:val="22"/>
    </w:rPr>
  </w:style>
  <w:style w:type="paragraph" w:styleId="2">
    <w:name w:val="heading 2"/>
    <w:basedOn w:val="a"/>
    <w:next w:val="a"/>
    <w:link w:val="20"/>
    <w:uiPriority w:val="9"/>
    <w:qFormat/>
    <w:rsid w:val="004C7137"/>
    <w:pPr>
      <w:keepNext/>
      <w:keepLines/>
      <w:spacing w:before="120" w:after="120" w:line="360" w:lineRule="auto"/>
      <w:ind w:firstLineChars="200" w:firstLine="200"/>
      <w:outlineLvl w:val="1"/>
    </w:pPr>
    <w:rPr>
      <w:rFonts w:ascii="Cambria" w:eastAsia="黑体" w:hAnsi="Cambria"/>
      <w:b/>
      <w:bCs/>
      <w:snapToGrid w:val="0"/>
      <w:kern w:val="0"/>
      <w:szCs w:val="32"/>
      <w:lang w:val="zh-CN"/>
    </w:rPr>
  </w:style>
  <w:style w:type="paragraph" w:styleId="3">
    <w:name w:val="heading 3"/>
    <w:basedOn w:val="a"/>
    <w:next w:val="a"/>
    <w:link w:val="30"/>
    <w:uiPriority w:val="9"/>
    <w:unhideWhenUsed/>
    <w:qFormat/>
    <w:rsid w:val="004C7137"/>
    <w:pPr>
      <w:keepNext/>
      <w:keepLines/>
      <w:spacing w:before="260" w:after="260" w:line="416" w:lineRule="auto"/>
      <w:ind w:firstLineChars="200" w:firstLine="200"/>
      <w:outlineLvl w:val="2"/>
    </w:pPr>
    <w:rPr>
      <w:rFonts w:eastAsia="仿宋_GB2312"/>
      <w:bCs/>
      <w:snapToGrid w:val="0"/>
      <w:kern w:val="0"/>
      <w:szCs w:val="32"/>
    </w:rPr>
  </w:style>
  <w:style w:type="paragraph" w:styleId="4">
    <w:name w:val="heading 4"/>
    <w:basedOn w:val="a"/>
    <w:next w:val="a"/>
    <w:link w:val="40"/>
    <w:uiPriority w:val="9"/>
    <w:unhideWhenUsed/>
    <w:qFormat/>
    <w:rsid w:val="004C7137"/>
    <w:pPr>
      <w:keepNext/>
      <w:keepLines/>
      <w:spacing w:before="280" w:after="290" w:line="376" w:lineRule="auto"/>
      <w:ind w:firstLineChars="200" w:firstLine="200"/>
      <w:outlineLvl w:val="3"/>
    </w:pPr>
    <w:rPr>
      <w:rFonts w:asciiTheme="majorHAnsi" w:eastAsiaTheme="majorEastAsia" w:hAnsiTheme="majorHAnsi" w:cstheme="majorBidi"/>
      <w:b/>
      <w:bCs/>
      <w:snapToGrid w:val="0"/>
      <w:kern w:val="0"/>
      <w:sz w:val="28"/>
      <w:szCs w:val="28"/>
    </w:rPr>
  </w:style>
  <w:style w:type="paragraph" w:styleId="5">
    <w:name w:val="heading 5"/>
    <w:basedOn w:val="a"/>
    <w:next w:val="a"/>
    <w:link w:val="50"/>
    <w:uiPriority w:val="9"/>
    <w:unhideWhenUsed/>
    <w:qFormat/>
    <w:rsid w:val="004C7137"/>
    <w:pPr>
      <w:keepNext/>
      <w:keepLines/>
      <w:spacing w:before="280" w:after="290" w:line="376" w:lineRule="auto"/>
      <w:ind w:firstLineChars="200" w:firstLine="200"/>
      <w:outlineLvl w:val="4"/>
    </w:pPr>
    <w:rPr>
      <w:rFonts w:eastAsia="仿宋_GB2312"/>
      <w:b/>
      <w:bCs/>
      <w:snapToGrid w:val="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5E46"/>
    <w:rPr>
      <w:rFonts w:ascii="Calibri" w:eastAsia="黑体" w:hAnsi="Calibri" w:cs="Times New Roman"/>
      <w:kern w:val="2"/>
      <w:sz w:val="32"/>
      <w:szCs w:val="22"/>
    </w:rPr>
  </w:style>
  <w:style w:type="character" w:customStyle="1" w:styleId="20">
    <w:name w:val="标题 2 字符"/>
    <w:basedOn w:val="a0"/>
    <w:link w:val="2"/>
    <w:uiPriority w:val="9"/>
    <w:rsid w:val="004C7137"/>
    <w:rPr>
      <w:rFonts w:ascii="Cambria" w:eastAsia="黑体" w:hAnsi="Cambria" w:cs="Times New Roman"/>
      <w:b/>
      <w:bCs/>
      <w:snapToGrid w:val="0"/>
      <w:sz w:val="32"/>
      <w:szCs w:val="32"/>
      <w:lang w:val="zh-CN"/>
    </w:rPr>
  </w:style>
  <w:style w:type="character" w:customStyle="1" w:styleId="30">
    <w:name w:val="标题 3 字符"/>
    <w:basedOn w:val="a0"/>
    <w:link w:val="3"/>
    <w:uiPriority w:val="9"/>
    <w:rsid w:val="004C7137"/>
    <w:rPr>
      <w:rFonts w:ascii="Times New Roman" w:eastAsia="仿宋_GB2312" w:hAnsi="Times New Roman" w:cs="Times New Roman"/>
      <w:bCs/>
      <w:snapToGrid w:val="0"/>
      <w:sz w:val="32"/>
      <w:szCs w:val="32"/>
    </w:rPr>
  </w:style>
  <w:style w:type="character" w:customStyle="1" w:styleId="40">
    <w:name w:val="标题 4 字符"/>
    <w:basedOn w:val="a0"/>
    <w:link w:val="4"/>
    <w:uiPriority w:val="9"/>
    <w:rsid w:val="004C7137"/>
    <w:rPr>
      <w:rFonts w:asciiTheme="majorHAnsi" w:eastAsiaTheme="majorEastAsia" w:hAnsiTheme="majorHAnsi" w:cstheme="majorBidi"/>
      <w:b/>
      <w:bCs/>
      <w:snapToGrid w:val="0"/>
      <w:sz w:val="28"/>
      <w:szCs w:val="28"/>
    </w:rPr>
  </w:style>
  <w:style w:type="character" w:customStyle="1" w:styleId="50">
    <w:name w:val="标题 5 字符"/>
    <w:basedOn w:val="a0"/>
    <w:link w:val="5"/>
    <w:uiPriority w:val="9"/>
    <w:rsid w:val="004C7137"/>
    <w:rPr>
      <w:rFonts w:ascii="Times New Roman" w:eastAsia="仿宋_GB2312" w:hAnsi="Times New Roman" w:cs="Times New Roman"/>
      <w:b/>
      <w:bCs/>
      <w:snapToGrid w:val="0"/>
      <w:sz w:val="28"/>
      <w:szCs w:val="28"/>
    </w:rPr>
  </w:style>
  <w:style w:type="paragraph" w:styleId="a3">
    <w:name w:val="footer"/>
    <w:basedOn w:val="a"/>
    <w:link w:val="a4"/>
    <w:uiPriority w:val="99"/>
    <w:unhideWhenUsed/>
    <w:rsid w:val="006C00CB"/>
    <w:pPr>
      <w:tabs>
        <w:tab w:val="center" w:pos="4153"/>
        <w:tab w:val="right" w:pos="8306"/>
      </w:tabs>
      <w:snapToGrid w:val="0"/>
      <w:jc w:val="left"/>
    </w:pPr>
    <w:rPr>
      <w:sz w:val="18"/>
    </w:rPr>
  </w:style>
  <w:style w:type="character" w:customStyle="1" w:styleId="a4">
    <w:name w:val="页脚 字符"/>
    <w:basedOn w:val="a0"/>
    <w:link w:val="a3"/>
    <w:uiPriority w:val="99"/>
    <w:rsid w:val="00AF5D76"/>
    <w:rPr>
      <w:rFonts w:ascii="Times New Roman" w:eastAsia="Adobe 仿宋 Std R" w:hAnsi="Times New Roman" w:cs="Times New Roman"/>
      <w:kern w:val="2"/>
      <w:sz w:val="18"/>
      <w:szCs w:val="24"/>
    </w:rPr>
  </w:style>
  <w:style w:type="paragraph" w:styleId="a5">
    <w:name w:val="header"/>
    <w:basedOn w:val="a"/>
    <w:link w:val="a6"/>
    <w:uiPriority w:val="99"/>
    <w:unhideWhenUsed/>
    <w:qFormat/>
    <w:rsid w:val="006C00CB"/>
    <w:pPr>
      <w:pBdr>
        <w:top w:val="none" w:sz="0" w:space="1" w:color="auto"/>
        <w:left w:val="none" w:sz="0" w:space="4" w:color="auto"/>
        <w:bottom w:val="none" w:sz="0" w:space="1" w:color="auto"/>
        <w:right w:val="none" w:sz="0" w:space="4" w:color="auto"/>
      </w:pBdr>
      <w:tabs>
        <w:tab w:val="center" w:pos="4153"/>
        <w:tab w:val="right" w:pos="8306"/>
      </w:tabs>
      <w:snapToGrid w:val="0"/>
    </w:pPr>
    <w:rPr>
      <w:rFonts w:ascii="DejaVu Sans" w:hAnsi="DejaVu Sans"/>
      <w:sz w:val="18"/>
    </w:rPr>
  </w:style>
  <w:style w:type="character" w:customStyle="1" w:styleId="a6">
    <w:name w:val="页眉 字符"/>
    <w:basedOn w:val="a0"/>
    <w:link w:val="a5"/>
    <w:uiPriority w:val="99"/>
    <w:rsid w:val="004C7137"/>
    <w:rPr>
      <w:rFonts w:ascii="DejaVu Sans" w:eastAsia="Adobe 仿宋 Std R" w:hAnsi="DejaVu Sans" w:cs="Times New Roman"/>
      <w:kern w:val="2"/>
      <w:sz w:val="18"/>
      <w:szCs w:val="24"/>
    </w:rPr>
  </w:style>
  <w:style w:type="paragraph" w:customStyle="1" w:styleId="11">
    <w:name w:val="列出段落1"/>
    <w:basedOn w:val="a"/>
    <w:link w:val="Char"/>
    <w:uiPriority w:val="34"/>
    <w:qFormat/>
    <w:rsid w:val="006C00CB"/>
    <w:pPr>
      <w:ind w:firstLineChars="200" w:firstLine="420"/>
    </w:pPr>
    <w:rPr>
      <w:rFonts w:eastAsia="仿宋_GB2312"/>
      <w:szCs w:val="32"/>
    </w:rPr>
  </w:style>
  <w:style w:type="character" w:customStyle="1" w:styleId="Char">
    <w:name w:val="列出段落 Char"/>
    <w:basedOn w:val="a0"/>
    <w:link w:val="11"/>
    <w:uiPriority w:val="34"/>
    <w:qFormat/>
    <w:rsid w:val="006C00CB"/>
    <w:rPr>
      <w:rFonts w:ascii="Times New Roman" w:eastAsia="仿宋_GB2312" w:hAnsi="Times New Roman" w:cs="Times New Roman"/>
      <w:sz w:val="32"/>
      <w:szCs w:val="32"/>
    </w:rPr>
  </w:style>
  <w:style w:type="paragraph" w:styleId="a7">
    <w:name w:val="Balloon Text"/>
    <w:basedOn w:val="a"/>
    <w:link w:val="a8"/>
    <w:uiPriority w:val="99"/>
    <w:semiHidden/>
    <w:unhideWhenUsed/>
    <w:rsid w:val="00410598"/>
    <w:rPr>
      <w:sz w:val="18"/>
      <w:szCs w:val="18"/>
    </w:rPr>
  </w:style>
  <w:style w:type="character" w:customStyle="1" w:styleId="a8">
    <w:name w:val="批注框文本 字符"/>
    <w:basedOn w:val="a0"/>
    <w:link w:val="a7"/>
    <w:uiPriority w:val="99"/>
    <w:semiHidden/>
    <w:rsid w:val="00410598"/>
    <w:rPr>
      <w:rFonts w:ascii="Times New Roman" w:eastAsia="Adobe 仿宋 Std R" w:hAnsi="Times New Roman" w:cs="Times New Roman"/>
      <w:kern w:val="2"/>
      <w:sz w:val="18"/>
      <w:szCs w:val="18"/>
    </w:rPr>
  </w:style>
  <w:style w:type="paragraph" w:styleId="a9">
    <w:name w:val="List Paragraph"/>
    <w:basedOn w:val="a"/>
    <w:link w:val="aa"/>
    <w:uiPriority w:val="34"/>
    <w:unhideWhenUsed/>
    <w:qFormat/>
    <w:rsid w:val="001C3A87"/>
    <w:pPr>
      <w:ind w:firstLineChars="200" w:firstLine="420"/>
    </w:pPr>
  </w:style>
  <w:style w:type="character" w:customStyle="1" w:styleId="aa">
    <w:name w:val="列表段落 字符"/>
    <w:link w:val="a9"/>
    <w:uiPriority w:val="34"/>
    <w:rsid w:val="00056A28"/>
    <w:rPr>
      <w:rFonts w:ascii="Times New Roman" w:eastAsia="Adobe 仿宋 Std R" w:hAnsi="Times New Roman" w:cs="Times New Roman"/>
      <w:kern w:val="2"/>
      <w:sz w:val="32"/>
      <w:szCs w:val="24"/>
    </w:rPr>
  </w:style>
  <w:style w:type="character" w:styleId="ab">
    <w:name w:val="annotation reference"/>
    <w:basedOn w:val="a0"/>
    <w:uiPriority w:val="99"/>
    <w:unhideWhenUsed/>
    <w:rsid w:val="00FB46B2"/>
    <w:rPr>
      <w:sz w:val="21"/>
      <w:szCs w:val="21"/>
    </w:rPr>
  </w:style>
  <w:style w:type="paragraph" w:styleId="ac">
    <w:name w:val="annotation text"/>
    <w:basedOn w:val="a"/>
    <w:link w:val="ad"/>
    <w:unhideWhenUsed/>
    <w:rsid w:val="00FB46B2"/>
    <w:pPr>
      <w:jc w:val="left"/>
    </w:pPr>
  </w:style>
  <w:style w:type="character" w:customStyle="1" w:styleId="ad">
    <w:name w:val="批注文字 字符"/>
    <w:basedOn w:val="a0"/>
    <w:link w:val="ac"/>
    <w:rsid w:val="00FB46B2"/>
    <w:rPr>
      <w:rFonts w:ascii="Times New Roman" w:eastAsia="Adobe 仿宋 Std R" w:hAnsi="Times New Roman" w:cs="Times New Roman"/>
      <w:kern w:val="2"/>
      <w:sz w:val="32"/>
      <w:szCs w:val="24"/>
    </w:rPr>
  </w:style>
  <w:style w:type="paragraph" w:styleId="ae">
    <w:name w:val="annotation subject"/>
    <w:basedOn w:val="ac"/>
    <w:next w:val="ac"/>
    <w:link w:val="af"/>
    <w:uiPriority w:val="99"/>
    <w:unhideWhenUsed/>
    <w:rsid w:val="00FB46B2"/>
    <w:rPr>
      <w:b/>
      <w:bCs/>
    </w:rPr>
  </w:style>
  <w:style w:type="character" w:customStyle="1" w:styleId="af">
    <w:name w:val="批注主题 字符"/>
    <w:basedOn w:val="ad"/>
    <w:link w:val="ae"/>
    <w:uiPriority w:val="99"/>
    <w:rsid w:val="00FB46B2"/>
    <w:rPr>
      <w:rFonts w:ascii="Times New Roman" w:eastAsia="Adobe 仿宋 Std R" w:hAnsi="Times New Roman" w:cs="Times New Roman"/>
      <w:b/>
      <w:bCs/>
      <w:kern w:val="2"/>
      <w:sz w:val="32"/>
      <w:szCs w:val="24"/>
    </w:rPr>
  </w:style>
  <w:style w:type="paragraph" w:customStyle="1" w:styleId="af0">
    <w:basedOn w:val="a"/>
    <w:next w:val="a9"/>
    <w:uiPriority w:val="34"/>
    <w:qFormat/>
    <w:rsid w:val="00E7330F"/>
    <w:pPr>
      <w:ind w:firstLineChars="200" w:firstLine="420"/>
    </w:pPr>
    <w:rPr>
      <w:rFonts w:eastAsia="宋体"/>
      <w:sz w:val="21"/>
    </w:rPr>
  </w:style>
  <w:style w:type="paragraph" w:styleId="af1">
    <w:name w:val="Body Text"/>
    <w:basedOn w:val="a"/>
    <w:link w:val="af2"/>
    <w:rsid w:val="004C7137"/>
    <w:pPr>
      <w:spacing w:after="120" w:line="300" w:lineRule="auto"/>
      <w:ind w:firstLineChars="200" w:firstLine="200"/>
    </w:pPr>
    <w:rPr>
      <w:rFonts w:eastAsia="仿宋_GB2312"/>
      <w:snapToGrid w:val="0"/>
      <w:kern w:val="0"/>
      <w:szCs w:val="32"/>
    </w:rPr>
  </w:style>
  <w:style w:type="character" w:customStyle="1" w:styleId="af2">
    <w:name w:val="正文文本 字符"/>
    <w:basedOn w:val="a0"/>
    <w:link w:val="af1"/>
    <w:rsid w:val="004C7137"/>
    <w:rPr>
      <w:rFonts w:ascii="Times New Roman" w:eastAsia="仿宋_GB2312" w:hAnsi="Times New Roman" w:cs="Times New Roman"/>
      <w:snapToGrid w:val="0"/>
      <w:sz w:val="32"/>
      <w:szCs w:val="32"/>
    </w:rPr>
  </w:style>
  <w:style w:type="paragraph" w:styleId="af3">
    <w:name w:val="Subtitle"/>
    <w:basedOn w:val="a"/>
    <w:next w:val="a"/>
    <w:link w:val="af4"/>
    <w:uiPriority w:val="11"/>
    <w:qFormat/>
    <w:rsid w:val="004C7137"/>
    <w:pPr>
      <w:spacing w:before="240" w:after="60" w:line="312" w:lineRule="auto"/>
      <w:ind w:firstLineChars="200" w:firstLine="200"/>
      <w:jc w:val="center"/>
      <w:outlineLvl w:val="1"/>
    </w:pPr>
    <w:rPr>
      <w:rFonts w:ascii="Cambria" w:eastAsia="仿宋_GB2312" w:hAnsi="Cambria"/>
      <w:b/>
      <w:bCs/>
      <w:snapToGrid w:val="0"/>
      <w:kern w:val="28"/>
      <w:szCs w:val="32"/>
      <w:lang w:val="zh-CN"/>
    </w:rPr>
  </w:style>
  <w:style w:type="character" w:customStyle="1" w:styleId="af4">
    <w:name w:val="副标题 字符"/>
    <w:basedOn w:val="a0"/>
    <w:link w:val="af3"/>
    <w:uiPriority w:val="11"/>
    <w:rsid w:val="004C7137"/>
    <w:rPr>
      <w:rFonts w:ascii="Cambria" w:eastAsia="仿宋_GB2312" w:hAnsi="Cambria" w:cs="Times New Roman"/>
      <w:b/>
      <w:bCs/>
      <w:snapToGrid w:val="0"/>
      <w:kern w:val="28"/>
      <w:sz w:val="32"/>
      <w:szCs w:val="32"/>
      <w:lang w:val="zh-CN"/>
    </w:rPr>
  </w:style>
  <w:style w:type="character" w:styleId="af5">
    <w:name w:val="page number"/>
    <w:basedOn w:val="a0"/>
    <w:rsid w:val="004C7137"/>
  </w:style>
  <w:style w:type="paragraph" w:customStyle="1" w:styleId="12">
    <w:name w:val="修订1"/>
    <w:hidden/>
    <w:uiPriority w:val="99"/>
    <w:semiHidden/>
    <w:qFormat/>
    <w:rsid w:val="004C7137"/>
    <w:rPr>
      <w:rFonts w:ascii="Times New Roman" w:eastAsia="仿宋_GB2312" w:hAnsi="Times New Roman" w:cs="Times New Roman"/>
      <w:snapToGrid w:val="0"/>
      <w:kern w:val="2"/>
      <w:sz w:val="21"/>
      <w:szCs w:val="32"/>
    </w:rPr>
  </w:style>
  <w:style w:type="paragraph" w:styleId="af6">
    <w:name w:val="Plain Text"/>
    <w:basedOn w:val="a"/>
    <w:link w:val="af7"/>
    <w:rsid w:val="004C7137"/>
    <w:pPr>
      <w:spacing w:line="300" w:lineRule="auto"/>
      <w:ind w:firstLineChars="200" w:firstLine="200"/>
    </w:pPr>
    <w:rPr>
      <w:rFonts w:asciiTheme="minorEastAsia" w:eastAsiaTheme="minorEastAsia" w:hAnsi="Courier New" w:cs="Courier New"/>
      <w:snapToGrid w:val="0"/>
      <w:kern w:val="0"/>
      <w:szCs w:val="32"/>
    </w:rPr>
  </w:style>
  <w:style w:type="character" w:customStyle="1" w:styleId="af7">
    <w:name w:val="纯文本 字符"/>
    <w:basedOn w:val="a0"/>
    <w:link w:val="af6"/>
    <w:rsid w:val="004C7137"/>
    <w:rPr>
      <w:rFonts w:asciiTheme="minorEastAsia" w:hAnsi="Courier New" w:cs="Courier New"/>
      <w:snapToGrid w:val="0"/>
      <w:sz w:val="32"/>
      <w:szCs w:val="32"/>
    </w:rPr>
  </w:style>
  <w:style w:type="table" w:styleId="af8">
    <w:name w:val="Table Grid"/>
    <w:basedOn w:val="a1"/>
    <w:uiPriority w:val="59"/>
    <w:qFormat/>
    <w:rsid w:val="004C7137"/>
    <w:rPr>
      <w:rFonts w:ascii="Times New Roman" w:eastAsia="仿宋_GB2312"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laceholder Text"/>
    <w:basedOn w:val="a0"/>
    <w:uiPriority w:val="99"/>
    <w:semiHidden/>
    <w:rsid w:val="004C7137"/>
    <w:rPr>
      <w:color w:val="808080"/>
    </w:rPr>
  </w:style>
  <w:style w:type="table" w:customStyle="1" w:styleId="TableNormal1">
    <w:name w:val="Table Normal1"/>
    <w:uiPriority w:val="2"/>
    <w:semiHidden/>
    <w:unhideWhenUsed/>
    <w:qFormat/>
    <w:rsid w:val="004C7137"/>
    <w:pPr>
      <w:widowControl w:val="0"/>
      <w:autoSpaceDE w:val="0"/>
      <w:autoSpaceDN w:val="0"/>
    </w:pPr>
    <w:rPr>
      <w:rFonts w:ascii="Calibri" w:eastAsia="宋体" w:hAnsi="Calibri" w:cs="Times New Roman"/>
      <w:sz w:val="22"/>
      <w:szCs w:val="22"/>
      <w:lang w:eastAsia="en-US"/>
    </w:rPr>
    <w:tblPr>
      <w:tblInd w:w="0" w:type="dxa"/>
      <w:tblCellMar>
        <w:top w:w="0" w:type="dxa"/>
        <w:left w:w="0" w:type="dxa"/>
        <w:bottom w:w="0" w:type="dxa"/>
        <w:right w:w="0" w:type="dxa"/>
      </w:tblCellMar>
    </w:tblPr>
  </w:style>
  <w:style w:type="table" w:customStyle="1" w:styleId="13">
    <w:name w:val="网格型1"/>
    <w:basedOn w:val="a1"/>
    <w:next w:val="af8"/>
    <w:qFormat/>
    <w:rsid w:val="004C7137"/>
    <w:pPr>
      <w:widowControl w:val="0"/>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next w:val="af8"/>
    <w:uiPriority w:val="39"/>
    <w:rsid w:val="004C7137"/>
    <w:rPr>
      <w:rFonts w:ascii="Times New Roman" w:eastAsia="宋体" w:hAnsi="Times New Roman" w:cs="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semiHidden/>
    <w:unhideWhenUsed/>
    <w:qFormat/>
    <w:rsid w:val="004C7137"/>
    <w:pPr>
      <w:widowControl w:val="0"/>
      <w:autoSpaceDE w:val="0"/>
      <w:autoSpaceDN w:val="0"/>
    </w:pPr>
    <w:rPr>
      <w:rFonts w:ascii="Calibri" w:eastAsia="宋体" w:hAnsi="Calibri" w:cs="Angsana New"/>
      <w:sz w:val="22"/>
      <w:szCs w:val="22"/>
    </w:rPr>
    <w:tblPr>
      <w:tblInd w:w="0" w:type="dxa"/>
      <w:tblCellMar>
        <w:top w:w="0" w:type="dxa"/>
        <w:left w:w="0" w:type="dxa"/>
        <w:bottom w:w="0" w:type="dxa"/>
        <w:right w:w="0" w:type="dxa"/>
      </w:tblCellMar>
    </w:tblPr>
  </w:style>
  <w:style w:type="table" w:customStyle="1" w:styleId="31">
    <w:name w:val="网格型3"/>
    <w:basedOn w:val="a1"/>
    <w:next w:val="af8"/>
    <w:uiPriority w:val="39"/>
    <w:rsid w:val="004C7137"/>
    <w:rPr>
      <w:rFonts w:ascii="Times New Roman" w:eastAsia="宋体" w:hAnsi="Times New Roman" w:cs="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4C7137"/>
    <w:pPr>
      <w:widowControl w:val="0"/>
      <w:autoSpaceDE w:val="0"/>
      <w:autoSpaceDN w:val="0"/>
    </w:pPr>
    <w:rPr>
      <w:rFonts w:ascii="Calibri" w:eastAsia="宋体" w:hAnsi="Calibri" w:cs="Angsana New"/>
      <w:sz w:val="22"/>
      <w:szCs w:val="22"/>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4C7137"/>
    <w:pPr>
      <w:widowControl w:val="0"/>
      <w:autoSpaceDE w:val="0"/>
      <w:autoSpaceDN w:val="0"/>
    </w:pPr>
    <w:rPr>
      <w:rFonts w:ascii="Calibri" w:eastAsia="宋体" w:hAnsi="Calibri" w:cs="Angsana New"/>
      <w:sz w:val="22"/>
      <w:szCs w:val="22"/>
    </w:rPr>
    <w:tblPr>
      <w:tblInd w:w="0" w:type="dxa"/>
      <w:tblCellMar>
        <w:top w:w="0" w:type="dxa"/>
        <w:left w:w="0" w:type="dxa"/>
        <w:bottom w:w="0" w:type="dxa"/>
        <w:right w:w="0" w:type="dxa"/>
      </w:tblCellMar>
    </w:tblPr>
  </w:style>
  <w:style w:type="character" w:styleId="afa">
    <w:name w:val="Emphasis"/>
    <w:basedOn w:val="a0"/>
    <w:qFormat/>
    <w:rsid w:val="004C7137"/>
    <w:rPr>
      <w:i/>
      <w:iCs/>
    </w:rPr>
  </w:style>
  <w:style w:type="paragraph" w:styleId="afb">
    <w:name w:val="footnote text"/>
    <w:basedOn w:val="a"/>
    <w:link w:val="afc"/>
    <w:unhideWhenUsed/>
    <w:rsid w:val="004C7137"/>
    <w:pPr>
      <w:adjustRightInd w:val="0"/>
      <w:snapToGrid w:val="0"/>
      <w:spacing w:line="264" w:lineRule="auto"/>
      <w:jc w:val="left"/>
    </w:pPr>
    <w:rPr>
      <w:rFonts w:eastAsia="仿宋_GB2312"/>
      <w:snapToGrid w:val="0"/>
      <w:kern w:val="0"/>
      <w:sz w:val="18"/>
      <w:szCs w:val="18"/>
    </w:rPr>
  </w:style>
  <w:style w:type="character" w:customStyle="1" w:styleId="afc">
    <w:name w:val="脚注文本 字符"/>
    <w:basedOn w:val="a0"/>
    <w:link w:val="afb"/>
    <w:rsid w:val="004C7137"/>
    <w:rPr>
      <w:rFonts w:ascii="Times New Roman" w:eastAsia="仿宋_GB2312" w:hAnsi="Times New Roman" w:cs="Times New Roman"/>
      <w:snapToGrid w:val="0"/>
      <w:sz w:val="18"/>
      <w:szCs w:val="18"/>
    </w:rPr>
  </w:style>
  <w:style w:type="character" w:styleId="afd">
    <w:name w:val="footnote reference"/>
    <w:basedOn w:val="a0"/>
    <w:semiHidden/>
    <w:unhideWhenUsed/>
    <w:rsid w:val="004C7137"/>
    <w:rPr>
      <w:vertAlign w:val="superscript"/>
    </w:rPr>
  </w:style>
  <w:style w:type="paragraph" w:styleId="afe">
    <w:name w:val="endnote text"/>
    <w:basedOn w:val="a"/>
    <w:link w:val="aff"/>
    <w:semiHidden/>
    <w:unhideWhenUsed/>
    <w:rsid w:val="004C7137"/>
    <w:pPr>
      <w:snapToGrid w:val="0"/>
      <w:spacing w:line="300" w:lineRule="auto"/>
      <w:ind w:firstLineChars="200" w:firstLine="200"/>
      <w:jc w:val="left"/>
    </w:pPr>
    <w:rPr>
      <w:rFonts w:eastAsia="仿宋_GB2312"/>
      <w:snapToGrid w:val="0"/>
      <w:kern w:val="0"/>
      <w:szCs w:val="32"/>
    </w:rPr>
  </w:style>
  <w:style w:type="character" w:customStyle="1" w:styleId="aff">
    <w:name w:val="尾注文本 字符"/>
    <w:basedOn w:val="a0"/>
    <w:link w:val="afe"/>
    <w:semiHidden/>
    <w:rsid w:val="004C7137"/>
    <w:rPr>
      <w:rFonts w:ascii="Times New Roman" w:eastAsia="仿宋_GB2312" w:hAnsi="Times New Roman" w:cs="Times New Roman"/>
      <w:snapToGrid w:val="0"/>
      <w:sz w:val="32"/>
      <w:szCs w:val="32"/>
    </w:rPr>
  </w:style>
  <w:style w:type="paragraph" w:customStyle="1" w:styleId="Aff0">
    <w:name w:val="正文A"/>
    <w:qFormat/>
    <w:rsid w:val="004C7137"/>
    <w:pPr>
      <w:widowControl w:val="0"/>
      <w:spacing w:line="600" w:lineRule="exact"/>
      <w:ind w:firstLine="720"/>
      <w:jc w:val="both"/>
    </w:pPr>
    <w:rPr>
      <w:rFonts w:ascii="仿宋_GB2312" w:eastAsia="仿宋_GB2312" w:hAnsi="黑体" w:cs="Times New Roman"/>
      <w:kern w:val="2"/>
      <w:sz w:val="32"/>
      <w:szCs w:val="32"/>
    </w:rPr>
  </w:style>
  <w:style w:type="paragraph" w:styleId="aff1">
    <w:name w:val="Revision"/>
    <w:hidden/>
    <w:uiPriority w:val="99"/>
    <w:semiHidden/>
    <w:rsid w:val="004C7137"/>
    <w:rPr>
      <w:rFonts w:ascii="Times New Roman" w:eastAsia="仿宋_GB2312" w:hAnsi="Times New Roman" w:cs="Times New Roman"/>
      <w:snapToGrid w:val="0"/>
      <w:sz w:val="32"/>
      <w:szCs w:val="32"/>
    </w:rPr>
  </w:style>
  <w:style w:type="paragraph" w:styleId="aff2">
    <w:name w:val="caption"/>
    <w:basedOn w:val="a"/>
    <w:next w:val="a"/>
    <w:uiPriority w:val="35"/>
    <w:unhideWhenUsed/>
    <w:qFormat/>
    <w:rsid w:val="007B4B78"/>
    <w:rPr>
      <w:rFonts w:ascii="Cambria" w:eastAsia="黑体" w:hAnsi="Cambr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314211">
      <w:bodyDiv w:val="1"/>
      <w:marLeft w:val="0"/>
      <w:marRight w:val="0"/>
      <w:marTop w:val="0"/>
      <w:marBottom w:val="0"/>
      <w:divBdr>
        <w:top w:val="none" w:sz="0" w:space="0" w:color="auto"/>
        <w:left w:val="none" w:sz="0" w:space="0" w:color="auto"/>
        <w:bottom w:val="none" w:sz="0" w:space="0" w:color="auto"/>
        <w:right w:val="none" w:sz="0" w:space="0" w:color="auto"/>
      </w:divBdr>
    </w:div>
    <w:div w:id="616838177">
      <w:bodyDiv w:val="1"/>
      <w:marLeft w:val="0"/>
      <w:marRight w:val="0"/>
      <w:marTop w:val="0"/>
      <w:marBottom w:val="0"/>
      <w:divBdr>
        <w:top w:val="none" w:sz="0" w:space="0" w:color="auto"/>
        <w:left w:val="none" w:sz="0" w:space="0" w:color="auto"/>
        <w:bottom w:val="none" w:sz="0" w:space="0" w:color="auto"/>
        <w:right w:val="none" w:sz="0" w:space="0" w:color="auto"/>
      </w:divBdr>
    </w:div>
    <w:div w:id="1803766271">
      <w:bodyDiv w:val="1"/>
      <w:marLeft w:val="0"/>
      <w:marRight w:val="0"/>
      <w:marTop w:val="0"/>
      <w:marBottom w:val="0"/>
      <w:divBdr>
        <w:top w:val="none" w:sz="0" w:space="0" w:color="auto"/>
        <w:left w:val="none" w:sz="0" w:space="0" w:color="auto"/>
        <w:bottom w:val="none" w:sz="0" w:space="0" w:color="auto"/>
        <w:right w:val="none" w:sz="0" w:space="0" w:color="auto"/>
      </w:divBdr>
    </w:div>
    <w:div w:id="1820340779">
      <w:bodyDiv w:val="1"/>
      <w:marLeft w:val="0"/>
      <w:marRight w:val="0"/>
      <w:marTop w:val="0"/>
      <w:marBottom w:val="0"/>
      <w:divBdr>
        <w:top w:val="none" w:sz="0" w:space="0" w:color="auto"/>
        <w:left w:val="none" w:sz="0" w:space="0" w:color="auto"/>
        <w:bottom w:val="none" w:sz="0" w:space="0" w:color="auto"/>
        <w:right w:val="none" w:sz="0" w:space="0" w:color="auto"/>
      </w:divBdr>
    </w:div>
    <w:div w:id="2084176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7C528D3F-8149-47AB-84F0-2577787C6FA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49</Pages>
  <Words>2149</Words>
  <Characters>12253</Characters>
  <Application>Microsoft Office Word</Application>
  <DocSecurity>0</DocSecurity>
  <Lines>102</Lines>
  <Paragraphs>28</Paragraphs>
  <ScaleCrop>false</ScaleCrop>
  <Company>Microsoft</Company>
  <LinksUpToDate>false</LinksUpToDate>
  <CharactersWithSpaces>14374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董利华</dc:creator>
  <cp:lastModifiedBy>田 恒次</cp:lastModifiedBy>
  <cp:revision>9</cp:revision>
  <cp:lastPrinted>2022-06-30T02:05:00Z</cp:lastPrinted>
  <dcterms:created xsi:type="dcterms:W3CDTF">2022-07-13T01:05:00Z</dcterms:created>
  <dcterms:modified xsi:type="dcterms:W3CDTF">2022-07-19T02:00:00Z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